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36"/>
          <w:szCs w:val="36"/>
        </w:rPr>
      </w:pPr>
      <w:r>
        <w:rPr>
          <w:rFonts w:hint="eastAsia" w:eastAsia="方正小标宋简体"/>
          <w:sz w:val="36"/>
          <w:szCs w:val="36"/>
        </w:rPr>
        <w:t>环境信息公开表</w:t>
      </w:r>
    </w:p>
    <w:p>
      <w:pPr>
        <w:spacing w:line="300" w:lineRule="exact"/>
        <w:jc w:val="center"/>
        <w:rPr>
          <w:rFonts w:eastAsia="方正小标宋简体"/>
          <w:sz w:val="44"/>
          <w:szCs w:val="44"/>
        </w:rPr>
      </w:pP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6"/>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单位名称</w:t>
            </w:r>
          </w:p>
        </w:tc>
        <w:tc>
          <w:tcPr>
            <w:tcW w:w="7371" w:type="dxa"/>
            <w:gridSpan w:val="3"/>
            <w:tcBorders>
              <w:top w:val="single" w:color="auto" w:sz="4" w:space="0"/>
              <w:left w:val="single" w:color="auto" w:sz="4" w:space="0"/>
              <w:bottom w:val="single" w:color="auto" w:sz="4" w:space="0"/>
              <w:right w:val="single" w:color="auto" w:sz="4" w:space="0"/>
            </w:tcBorders>
          </w:tcPr>
          <w:p>
            <w:pPr>
              <w:spacing w:line="620" w:lineRule="exact"/>
              <w:rPr>
                <w:rFonts w:eastAsia="仿宋_GB2312"/>
                <w:sz w:val="28"/>
                <w:szCs w:val="28"/>
              </w:rPr>
            </w:pPr>
            <w:r>
              <w:rPr>
                <w:rFonts w:hint="eastAsia" w:eastAsia="仿宋_GB2312"/>
                <w:sz w:val="28"/>
                <w:szCs w:val="28"/>
              </w:rPr>
              <w:t>中国人民解放军第二五二医院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组织机构代码</w:t>
            </w:r>
          </w:p>
        </w:tc>
        <w:tc>
          <w:tcPr>
            <w:tcW w:w="2552" w:type="dxa"/>
            <w:tcBorders>
              <w:top w:val="single" w:color="auto" w:sz="4" w:space="0"/>
              <w:left w:val="single" w:color="auto" w:sz="4" w:space="0"/>
              <w:bottom w:val="single" w:color="auto" w:sz="4" w:space="0"/>
              <w:right w:val="single" w:color="auto" w:sz="4" w:space="0"/>
            </w:tcBorders>
          </w:tcPr>
          <w:p>
            <w:pPr>
              <w:spacing w:line="620" w:lineRule="exact"/>
              <w:rPr>
                <w:rFonts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法定代表人</w:t>
            </w:r>
          </w:p>
        </w:tc>
        <w:tc>
          <w:tcPr>
            <w:tcW w:w="2835" w:type="dxa"/>
            <w:tcBorders>
              <w:top w:val="single" w:color="auto" w:sz="4" w:space="0"/>
              <w:left w:val="single" w:color="auto" w:sz="4" w:space="0"/>
              <w:bottom w:val="single" w:color="auto" w:sz="4" w:space="0"/>
              <w:right w:val="single" w:color="auto" w:sz="4" w:space="0"/>
            </w:tcBorders>
          </w:tcPr>
          <w:p>
            <w:pPr>
              <w:spacing w:line="620" w:lineRule="exact"/>
              <w:rPr>
                <w:rFonts w:eastAsia="仿宋_GB2312"/>
                <w:sz w:val="28"/>
                <w:szCs w:val="28"/>
              </w:rPr>
            </w:pPr>
            <w:r>
              <w:rPr>
                <w:rFonts w:hint="eastAsia" w:eastAsia="仿宋_GB2312"/>
                <w:sz w:val="28"/>
                <w:szCs w:val="28"/>
              </w:rPr>
              <w:t>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eastAsia="仿宋_GB2312"/>
                <w:sz w:val="28"/>
                <w:szCs w:val="28"/>
              </w:rPr>
            </w:pPr>
            <w:r>
              <w:rPr>
                <w:rFonts w:hint="eastAsia" w:eastAsia="仿宋_GB2312"/>
                <w:sz w:val="28"/>
                <w:szCs w:val="28"/>
              </w:rPr>
              <w:t>生产地址</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sz w:val="28"/>
                <w:szCs w:val="28"/>
              </w:rPr>
            </w:pPr>
            <w:r>
              <w:rPr>
                <w:rFonts w:hint="eastAsia" w:eastAsia="仿宋_GB2312"/>
                <w:sz w:val="28"/>
                <w:szCs w:val="28"/>
              </w:rPr>
              <w:t>百花东路991号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eastAsia="仿宋_GB2312"/>
                <w:sz w:val="28"/>
                <w:szCs w:val="28"/>
              </w:rPr>
            </w:pPr>
            <w:r>
              <w:rPr>
                <w:rFonts w:hint="eastAsia" w:eastAsia="仿宋_GB2312"/>
                <w:sz w:val="28"/>
                <w:szCs w:val="28"/>
              </w:rPr>
              <w:t>生产周期</w:t>
            </w:r>
          </w:p>
        </w:tc>
        <w:tc>
          <w:tcPr>
            <w:tcW w:w="283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eastAsia="仿宋_GB2312"/>
                <w:sz w:val="28"/>
                <w:szCs w:val="28"/>
              </w:rPr>
            </w:pPr>
            <w:r>
              <w:rPr>
                <w:rFonts w:hint="eastAsia" w:eastAsia="仿宋_GB2312"/>
                <w:sz w:val="28"/>
                <w:szCs w:val="28"/>
              </w:rPr>
              <w:t>所属行业</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eastAsia="仿宋_GB2312"/>
                <w:sz w:val="28"/>
                <w:szCs w:val="28"/>
              </w:rPr>
            </w:pPr>
            <w:r>
              <w:rPr>
                <w:rFonts w:hint="eastAsia" w:eastAsia="仿宋_GB2312"/>
                <w:sz w:val="28"/>
                <w:szCs w:val="28"/>
              </w:rPr>
              <w:t>医疗</w:t>
            </w:r>
          </w:p>
        </w:tc>
        <w:tc>
          <w:tcPr>
            <w:tcW w:w="1984"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eastAsia="仿宋_GB2312"/>
                <w:sz w:val="28"/>
                <w:szCs w:val="28"/>
              </w:rPr>
            </w:pPr>
            <w:r>
              <w:rPr>
                <w:rFonts w:hint="eastAsia" w:eastAsia="仿宋_GB2312"/>
                <w:sz w:val="28"/>
                <w:szCs w:val="28"/>
              </w:rPr>
              <w:t>联系电话</w:t>
            </w:r>
          </w:p>
        </w:tc>
        <w:tc>
          <w:tcPr>
            <w:tcW w:w="283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eastAsia="仿宋_GB2312"/>
                <w:sz w:val="28"/>
                <w:szCs w:val="28"/>
              </w:rPr>
            </w:pPr>
            <w:r>
              <w:rPr>
                <w:rFonts w:hint="eastAsia" w:eastAsia="仿宋_GB2312"/>
                <w:sz w:val="28"/>
                <w:szCs w:val="28"/>
              </w:rPr>
              <w:t>2058039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3" w:hRule="atLeast"/>
        </w:trPr>
        <w:tc>
          <w:tcPr>
            <w:tcW w:w="226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eastAsia="仿宋_GB2312"/>
                <w:sz w:val="28"/>
                <w:szCs w:val="28"/>
              </w:rPr>
            </w:pPr>
            <w:r>
              <w:rPr>
                <w:rFonts w:hint="eastAsia" w:eastAsia="仿宋_GB2312"/>
                <w:sz w:val="28"/>
                <w:szCs w:val="28"/>
              </w:rPr>
              <w:t>生产经营和管理服务的主要内容</w:t>
            </w:r>
          </w:p>
        </w:tc>
        <w:tc>
          <w:tcPr>
            <w:tcW w:w="7371" w:type="dxa"/>
            <w:gridSpan w:val="3"/>
            <w:tcBorders>
              <w:top w:val="single" w:color="auto" w:sz="4" w:space="0"/>
              <w:left w:val="single" w:color="auto" w:sz="4" w:space="0"/>
              <w:bottom w:val="single" w:color="auto" w:sz="4" w:space="0"/>
              <w:right w:val="single" w:color="auto" w:sz="4" w:space="0"/>
            </w:tcBorders>
          </w:tcPr>
          <w:p>
            <w:pPr>
              <w:spacing w:beforeLines="50" w:line="480" w:lineRule="exact"/>
              <w:rPr>
                <w:rFonts w:hint="eastAsia" w:eastAsia="仿宋_GB2312"/>
                <w:sz w:val="28"/>
                <w:szCs w:val="28"/>
              </w:rPr>
            </w:pPr>
            <w:r>
              <w:rPr>
                <w:rFonts w:hint="eastAsia" w:eastAsia="仿宋_GB2312"/>
                <w:sz w:val="28"/>
                <w:szCs w:val="28"/>
              </w:rPr>
              <w:t>医疗卫生服务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主要产品</w:t>
            </w:r>
          </w:p>
        </w:tc>
        <w:tc>
          <w:tcPr>
            <w:tcW w:w="4819"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c>
          <w:tcPr>
            <w:tcW w:w="4819"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c>
          <w:tcPr>
            <w:tcW w:w="4819"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c>
          <w:tcPr>
            <w:tcW w:w="4819"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c>
          <w:tcPr>
            <w:tcW w:w="4819"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c>
          <w:tcPr>
            <w:tcW w:w="4819"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c>
          <w:tcPr>
            <w:tcW w:w="4819"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r>
    </w:tbl>
    <w:p>
      <w:pPr>
        <w:widowControl/>
        <w:jc w:val="left"/>
        <w:rPr>
          <w:rFonts w:eastAsia="黑体"/>
          <w:sz w:val="32"/>
          <w:szCs w:val="32"/>
        </w:rPr>
        <w:sectPr>
          <w:footerReference r:id="rId3"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6"/>
        <w:tblW w:w="13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05"/>
        <w:gridCol w:w="994"/>
        <w:gridCol w:w="1560"/>
        <w:gridCol w:w="1134"/>
        <w:gridCol w:w="862"/>
        <w:gridCol w:w="850"/>
        <w:gridCol w:w="1211"/>
        <w:gridCol w:w="1275"/>
        <w:gridCol w:w="232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95" w:type="dxa"/>
            <w:gridSpan w:val="11"/>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13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4"/>
              </w:rPr>
            </w:pPr>
            <w:r>
              <w:rPr>
                <w:rFonts w:hint="eastAsia" w:eastAsia="仿宋_GB2312"/>
                <w:sz w:val="24"/>
              </w:rPr>
              <w:t>排放口数量</w:t>
            </w:r>
          </w:p>
        </w:tc>
        <w:tc>
          <w:tcPr>
            <w:tcW w:w="6562" w:type="dxa"/>
            <w:gridSpan w:val="5"/>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30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排放口位置</w:t>
            </w:r>
          </w:p>
        </w:tc>
        <w:tc>
          <w:tcPr>
            <w:tcW w:w="99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排放方式</w:t>
            </w: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排放浓度（</w:t>
            </w:r>
            <w:r>
              <w:rPr>
                <w:rFonts w:eastAsia="仿宋_GB2312"/>
                <w:color w:val="000000"/>
                <w:sz w:val="24"/>
              </w:rPr>
              <w:t xml:space="preserve">mg/L </w:t>
            </w:r>
            <w:r>
              <w:rPr>
                <w:rFonts w:hint="eastAsia" w:eastAsia="仿宋_GB2312"/>
                <w:color w:val="000000"/>
                <w:sz w:val="24"/>
              </w:rPr>
              <w:t>）</w:t>
            </w:r>
          </w:p>
        </w:tc>
        <w:tc>
          <w:tcPr>
            <w:tcW w:w="862"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时间</w:t>
            </w: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eastAsia="仿宋_GB2312"/>
                <w:color w:val="000000"/>
                <w:sz w:val="24"/>
              </w:rPr>
            </w:pPr>
            <w:r>
              <w:rPr>
                <w:rFonts w:eastAsia="仿宋_GB2312"/>
                <w:color w:val="000000"/>
                <w:sz w:val="24"/>
              </w:rPr>
              <w:t>(kg)</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r>
              <w:rPr>
                <w:rFonts w:hint="eastAsia" w:eastAsia="仿宋_GB2312"/>
                <w:szCs w:val="21"/>
              </w:rPr>
              <w:t>污水标排口</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r>
              <w:rPr>
                <w:rFonts w:hint="eastAsia" w:eastAsia="仿宋_GB2312"/>
                <w:szCs w:val="21"/>
              </w:rPr>
              <w:t>污水站</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r>
              <w:rPr>
                <w:rFonts w:hint="eastAsia" w:eastAsia="仿宋_GB2312"/>
                <w:szCs w:val="21"/>
              </w:rPr>
              <w:t>有组织排放</w:t>
            </w: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ind w:left="-63" w:leftChars="-30" w:right="-69" w:rightChars="-33"/>
              <w:jc w:val="center"/>
              <w:rPr>
                <w:rFonts w:eastAsia="仿宋_GB2312"/>
                <w:szCs w:val="21"/>
              </w:rPr>
            </w:pPr>
            <w:r>
              <w:rPr>
                <w:rFonts w:hint="eastAsia" w:eastAsia="仿宋_GB2312"/>
                <w:szCs w:val="21"/>
              </w:rPr>
              <w:t>医疗废水</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r>
              <w:rPr>
                <w:rFonts w:hint="eastAsia" w:eastAsia="仿宋_GB2312"/>
                <w:szCs w:val="21"/>
              </w:rPr>
              <w:t>余氯</w:t>
            </w:r>
          </w:p>
        </w:tc>
        <w:tc>
          <w:tcPr>
            <w:tcW w:w="862" w:type="dxa"/>
            <w:tcBorders>
              <w:top w:val="single" w:color="auto" w:sz="4" w:space="0"/>
              <w:left w:val="single" w:color="auto" w:sz="4" w:space="0"/>
              <w:bottom w:val="single" w:color="auto" w:sz="4" w:space="0"/>
              <w:right w:val="single" w:color="auto" w:sz="4" w:space="0"/>
            </w:tcBorders>
            <w:vAlign w:val="center"/>
          </w:tcPr>
          <w:p>
            <w:pPr>
              <w:spacing w:line="500" w:lineRule="exact"/>
              <w:rPr>
                <w:rFonts w:eastAsia="仿宋_GB2312"/>
                <w:szCs w:val="21"/>
              </w:rPr>
            </w:pPr>
            <w:r>
              <w:rPr>
                <w:rFonts w:hint="eastAsia" w:eastAsia="仿宋_GB2312"/>
                <w:szCs w:val="21"/>
              </w:rPr>
              <w:t>自动</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r>
              <w:rPr>
                <w:rFonts w:hint="eastAsia" w:eastAsia="仿宋_GB2312"/>
                <w:szCs w:val="21"/>
              </w:rPr>
              <w:t>27.5万吨</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r>
              <w:rPr>
                <w:rFonts w:hint="eastAsia"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r>
              <w:rPr>
                <w:rFonts w:hint="eastAsia" w:eastAsia="仿宋_GB2312"/>
                <w:szCs w:val="21"/>
              </w:rPr>
              <w:t>悬浮物</w:t>
            </w:r>
          </w:p>
        </w:tc>
        <w:tc>
          <w:tcPr>
            <w:tcW w:w="8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eastAsia="仿宋_GB2312"/>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r>
    </w:tbl>
    <w:p>
      <w:pPr>
        <w:spacing w:line="400" w:lineRule="exact"/>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纳管企业排放总量是以排放口排放浓度来计算。核定的排放总量是指经环保部门许可的排放量。</w:t>
      </w:r>
      <w:r>
        <w:br w:type="page"/>
      </w:r>
    </w:p>
    <w:tbl>
      <w:tblPr>
        <w:tblStyle w:val="6"/>
        <w:tblW w:w="14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03"/>
        <w:gridCol w:w="1179"/>
        <w:gridCol w:w="1373"/>
        <w:gridCol w:w="1134"/>
        <w:gridCol w:w="938"/>
        <w:gridCol w:w="851"/>
        <w:gridCol w:w="1134"/>
        <w:gridCol w:w="1275"/>
        <w:gridCol w:w="2464"/>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212" w:type="dxa"/>
            <w:gridSpan w:val="11"/>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b/>
                <w:sz w:val="28"/>
                <w:szCs w:val="28"/>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3"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hint="eastAsia" w:eastAsia="仿宋_GB2312"/>
                <w:sz w:val="24"/>
              </w:rPr>
              <w:t>排放口数量</w:t>
            </w:r>
          </w:p>
        </w:tc>
        <w:tc>
          <w:tcPr>
            <w:tcW w:w="7009" w:type="dxa"/>
            <w:gridSpan w:val="5"/>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eastAsia="仿宋_GB2312"/>
                <w:sz w:val="24"/>
              </w:rPr>
            </w:pPr>
            <w:r>
              <w:rPr>
                <w:rFonts w:hint="eastAsia" w:eastAsia="仿宋_GB2312"/>
                <w:sz w:val="24"/>
              </w:rPr>
              <w:t>排放口编号或名称</w:t>
            </w:r>
          </w:p>
        </w:tc>
        <w:tc>
          <w:tcPr>
            <w:tcW w:w="1303"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eastAsia="仿宋_GB2312"/>
                <w:sz w:val="24"/>
              </w:rPr>
            </w:pPr>
            <w:r>
              <w:rPr>
                <w:rFonts w:hint="eastAsia" w:eastAsia="仿宋_GB2312"/>
                <w:sz w:val="24"/>
              </w:rPr>
              <w:t>排放口位置</w:t>
            </w:r>
          </w:p>
        </w:tc>
        <w:tc>
          <w:tcPr>
            <w:tcW w:w="1179"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eastAsia="仿宋_GB2312"/>
                <w:sz w:val="24"/>
              </w:rPr>
            </w:pPr>
            <w:r>
              <w:rPr>
                <w:rFonts w:hint="eastAsia" w:eastAsia="仿宋_GB2312"/>
                <w:sz w:val="24"/>
              </w:rPr>
              <w:t>排放方式</w:t>
            </w:r>
          </w:p>
        </w:tc>
        <w:tc>
          <w:tcPr>
            <w:tcW w:w="1373"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eastAsia="仿宋_GB2312"/>
                <w:sz w:val="24"/>
              </w:rPr>
            </w:pPr>
            <w:r>
              <w:rPr>
                <w:rFonts w:hint="eastAsia" w:eastAsia="仿宋_GB2312"/>
                <w:sz w:val="24"/>
              </w:rPr>
              <w:t>主要</w:t>
            </w:r>
            <w:r>
              <w:rPr>
                <w:rFonts w:eastAsia="仿宋_GB2312"/>
                <w:sz w:val="24"/>
              </w:rPr>
              <w:t>/</w:t>
            </w:r>
            <w:r>
              <w:rPr>
                <w:rFonts w:hint="eastAsia" w:eastAsia="仿宋_GB2312"/>
                <w:sz w:val="24"/>
              </w:rPr>
              <w:t>特征污染物名称</w:t>
            </w:r>
          </w:p>
        </w:tc>
        <w:tc>
          <w:tcPr>
            <w:tcW w:w="1134"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eastAsia="仿宋_GB2312"/>
                <w:sz w:val="24"/>
              </w:rPr>
            </w:pPr>
            <w:r>
              <w:rPr>
                <w:rFonts w:hint="eastAsia" w:eastAsia="仿宋_GB2312"/>
                <w:sz w:val="24"/>
              </w:rPr>
              <w:t>排放浓度（</w:t>
            </w:r>
            <w:r>
              <w:rPr>
                <w:rFonts w:eastAsia="仿宋_GB2312"/>
                <w:sz w:val="24"/>
              </w:rPr>
              <w:t>mg/m</w:t>
            </w:r>
            <w:r>
              <w:rPr>
                <w:rFonts w:eastAsia="仿宋_GB2312"/>
                <w:sz w:val="24"/>
                <w:vertAlign w:val="superscript"/>
              </w:rPr>
              <w:t>3</w:t>
            </w:r>
            <w:r>
              <w:rPr>
                <w:rFonts w:hint="eastAsia" w:eastAsia="仿宋_GB2312"/>
                <w:sz w:val="24"/>
              </w:rPr>
              <w:t>）</w:t>
            </w:r>
          </w:p>
        </w:tc>
        <w:tc>
          <w:tcPr>
            <w:tcW w:w="938"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eastAsia="仿宋_GB2312"/>
                <w:sz w:val="24"/>
              </w:rPr>
            </w:pPr>
            <w:r>
              <w:rPr>
                <w:rFonts w:hint="eastAsia" w:eastAsia="仿宋_GB2312"/>
                <w:sz w:val="24"/>
              </w:rPr>
              <w:t>监测</w:t>
            </w:r>
          </w:p>
          <w:p>
            <w:pPr>
              <w:ind w:left="-105" w:leftChars="-50" w:right="-105" w:rightChars="-50"/>
              <w:jc w:val="center"/>
              <w:rPr>
                <w:rFonts w:eastAsia="仿宋_GB2312"/>
                <w:sz w:val="24"/>
              </w:rPr>
            </w:pPr>
            <w:r>
              <w:rPr>
                <w:rFonts w:hint="eastAsia" w:eastAsia="仿宋_GB2312"/>
                <w:sz w:val="24"/>
              </w:rPr>
              <w:t>时间</w:t>
            </w:r>
          </w:p>
        </w:tc>
        <w:tc>
          <w:tcPr>
            <w:tcW w:w="851"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eastAsia="仿宋_GB2312"/>
                <w:sz w:val="24"/>
              </w:rPr>
            </w:pPr>
            <w:r>
              <w:rPr>
                <w:rFonts w:hint="eastAsia" w:eastAsia="仿宋_GB2312"/>
                <w:sz w:val="24"/>
              </w:rPr>
              <w:t>监测</w:t>
            </w:r>
          </w:p>
          <w:p>
            <w:pPr>
              <w:ind w:left="-105" w:leftChars="-50" w:right="-105" w:rightChars="-50"/>
              <w:jc w:val="center"/>
              <w:rPr>
                <w:rFonts w:eastAsia="仿宋_GB2312"/>
                <w:sz w:val="24"/>
              </w:rPr>
            </w:pPr>
            <w:r>
              <w:rPr>
                <w:rFonts w:hint="eastAsia" w:eastAsia="仿宋_GB2312"/>
                <w:sz w:val="24"/>
              </w:rPr>
              <w:t>方式</w:t>
            </w:r>
          </w:p>
        </w:tc>
        <w:tc>
          <w:tcPr>
            <w:tcW w:w="1134"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eastAsia="仿宋_GB2312"/>
                <w:sz w:val="24"/>
              </w:rPr>
            </w:pPr>
            <w:r>
              <w:rPr>
                <w:rFonts w:hint="eastAsia" w:eastAsia="仿宋_GB2312"/>
                <w:sz w:val="24"/>
              </w:rPr>
              <w:t>排放总量</w:t>
            </w:r>
            <w:r>
              <w:rPr>
                <w:rFonts w:eastAsia="仿宋_GB2312"/>
                <w:sz w:val="24"/>
              </w:rPr>
              <w:t>(kg)</w:t>
            </w:r>
          </w:p>
        </w:tc>
        <w:tc>
          <w:tcPr>
            <w:tcW w:w="1275"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eastAsia="仿宋_GB2312"/>
                <w:sz w:val="24"/>
              </w:rPr>
            </w:pPr>
            <w:r>
              <w:rPr>
                <w:rFonts w:hint="eastAsia" w:eastAsia="仿宋_GB2312"/>
                <w:sz w:val="24"/>
              </w:rPr>
              <w:t>核定的排放总量（</w:t>
            </w:r>
            <w:r>
              <w:rPr>
                <w:rFonts w:eastAsia="仿宋_GB2312"/>
                <w:sz w:val="24"/>
              </w:rPr>
              <w:t>kg</w:t>
            </w:r>
            <w:r>
              <w:rPr>
                <w:rFonts w:hint="eastAsia" w:eastAsia="仿宋_GB2312"/>
                <w:sz w:val="24"/>
              </w:rPr>
              <w:t>）</w:t>
            </w:r>
          </w:p>
        </w:tc>
        <w:tc>
          <w:tcPr>
            <w:tcW w:w="2464"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eastAsia="仿宋_GB2312"/>
                <w:sz w:val="24"/>
              </w:rPr>
            </w:pPr>
            <w:r>
              <w:rPr>
                <w:rFonts w:hint="eastAsia" w:eastAsia="仿宋_GB2312"/>
                <w:sz w:val="24"/>
              </w:rPr>
              <w:t>执行的污染物排放标准及浓度限值（</w:t>
            </w:r>
            <w:r>
              <w:rPr>
                <w:rFonts w:eastAsia="仿宋_GB2312"/>
                <w:sz w:val="24"/>
              </w:rPr>
              <w:t>mg/m</w:t>
            </w:r>
            <w:r>
              <w:rPr>
                <w:rFonts w:eastAsia="仿宋_GB2312"/>
                <w:sz w:val="24"/>
                <w:vertAlign w:val="superscript"/>
              </w:rPr>
              <w:t>3</w:t>
            </w:r>
            <w:r>
              <w:rPr>
                <w:rFonts w:hint="eastAsia" w:eastAsia="仿宋_GB2312"/>
                <w:sz w:val="24"/>
              </w:rPr>
              <w:t>）</w:t>
            </w:r>
          </w:p>
        </w:tc>
        <w:tc>
          <w:tcPr>
            <w:tcW w:w="1285"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eastAsia="仿宋_GB2312"/>
                <w:sz w:val="24"/>
              </w:rPr>
            </w:pPr>
            <w:r>
              <w:rPr>
                <w:rFonts w:hint="eastAsia" w:eastAsia="仿宋_GB2312"/>
                <w:sz w:val="24"/>
              </w:rPr>
              <w:t>是否</w:t>
            </w:r>
          </w:p>
          <w:p>
            <w:pPr>
              <w:ind w:left="-105" w:leftChars="-50" w:right="-105" w:rightChars="-50"/>
              <w:jc w:val="center"/>
              <w:rPr>
                <w:rFonts w:eastAsia="仿宋_GB2312"/>
                <w:sz w:val="24"/>
              </w:rPr>
            </w:pPr>
            <w:r>
              <w:rPr>
                <w:rFonts w:hint="eastAsia" w:eastAsia="仿宋_GB2312"/>
                <w:sz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eastAsia="仿宋_GB2312"/>
                <w:sz w:val="24"/>
              </w:rPr>
            </w:pPr>
            <w:r>
              <w:rPr>
                <w:rFonts w:hint="eastAsia" w:eastAsia="仿宋_GB2312"/>
                <w:sz w:val="24"/>
              </w:rPr>
              <w:t>FQ--00001</w:t>
            </w: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rPr>
                <w:rFonts w:eastAsia="仿宋_GB2312"/>
                <w:sz w:val="30"/>
                <w:szCs w:val="30"/>
              </w:rPr>
            </w:pPr>
            <w:r>
              <w:rPr>
                <w:rFonts w:hint="eastAsia" w:eastAsia="仿宋_GB2312"/>
                <w:sz w:val="30"/>
                <w:szCs w:val="30"/>
              </w:rPr>
              <w:t>锅炉房</w:t>
            </w:r>
          </w:p>
        </w:tc>
        <w:tc>
          <w:tcPr>
            <w:tcW w:w="11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有组织排放</w:t>
            </w:r>
          </w:p>
        </w:tc>
        <w:tc>
          <w:tcPr>
            <w:tcW w:w="1373" w:type="dxa"/>
            <w:tcBorders>
              <w:top w:val="single" w:color="auto" w:sz="4" w:space="0"/>
              <w:left w:val="single" w:color="auto" w:sz="4" w:space="0"/>
              <w:bottom w:val="single" w:color="auto" w:sz="4" w:space="0"/>
              <w:right w:val="single" w:color="auto" w:sz="4" w:space="0"/>
            </w:tcBorders>
            <w:vAlign w:val="center"/>
          </w:tcPr>
          <w:p>
            <w:pPr>
              <w:ind w:left="-63" w:leftChars="-30" w:right="-69" w:rightChars="-33"/>
              <w:jc w:val="center"/>
              <w:rPr>
                <w:rFonts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自动</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5000</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r>
              <w:rPr>
                <w:rFonts w:hint="eastAsia" w:eastAsia="仿宋_GB2312"/>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30"/>
                <w:szCs w:val="30"/>
              </w:rPr>
            </w:pPr>
          </w:p>
        </w:tc>
        <w:tc>
          <w:tcPr>
            <w:tcW w:w="11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4"/>
              </w:rPr>
            </w:pP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938" w:type="dxa"/>
            <w:tcBorders>
              <w:top w:val="single" w:color="auto" w:sz="4" w:space="0"/>
              <w:left w:val="single" w:color="auto" w:sz="4" w:space="0"/>
              <w:bottom w:val="single" w:color="auto" w:sz="4" w:space="0"/>
              <w:right w:val="single" w:color="auto" w:sz="4" w:space="0"/>
            </w:tcBorders>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eastAsia="仿宋_GB2312"/>
                <w:sz w:val="24"/>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30"/>
                <w:szCs w:val="30"/>
              </w:rP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p>
        </w:tc>
        <w:tc>
          <w:tcPr>
            <w:tcW w:w="938" w:type="dxa"/>
            <w:tcBorders>
              <w:top w:val="single" w:color="auto" w:sz="4" w:space="0"/>
              <w:left w:val="single" w:color="auto" w:sz="4" w:space="0"/>
              <w:bottom w:val="single" w:color="auto" w:sz="4" w:space="0"/>
              <w:right w:val="single" w:color="auto" w:sz="4" w:space="0"/>
            </w:tcBorders>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30"/>
                <w:szCs w:val="30"/>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30"/>
                <w:szCs w:val="30"/>
              </w:rP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p>
        </w:tc>
        <w:tc>
          <w:tcPr>
            <w:tcW w:w="938" w:type="dxa"/>
            <w:tcBorders>
              <w:top w:val="single" w:color="auto" w:sz="4" w:space="0"/>
              <w:left w:val="single" w:color="auto" w:sz="4" w:space="0"/>
              <w:bottom w:val="single" w:color="auto" w:sz="4" w:space="0"/>
              <w:right w:val="single" w:color="auto" w:sz="4" w:space="0"/>
            </w:tcBorders>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30"/>
                <w:szCs w:val="30"/>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30"/>
                <w:szCs w:val="30"/>
              </w:rP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p>
        </w:tc>
        <w:tc>
          <w:tcPr>
            <w:tcW w:w="938" w:type="dxa"/>
            <w:tcBorders>
              <w:top w:val="single" w:color="auto" w:sz="4" w:space="0"/>
              <w:left w:val="single" w:color="auto" w:sz="4" w:space="0"/>
              <w:bottom w:val="single" w:color="auto" w:sz="4" w:space="0"/>
              <w:right w:val="single" w:color="auto" w:sz="4" w:space="0"/>
            </w:tcBorders>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30"/>
                <w:szCs w:val="30"/>
              </w:rPr>
            </w:pPr>
          </w:p>
        </w:tc>
        <w:tc>
          <w:tcPr>
            <w:tcW w:w="130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30"/>
                <w:szCs w:val="30"/>
              </w:rP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4"/>
                <w:szCs w:val="24"/>
              </w:rPr>
            </w:pPr>
          </w:p>
        </w:tc>
        <w:tc>
          <w:tcPr>
            <w:tcW w:w="938" w:type="dxa"/>
            <w:tcBorders>
              <w:top w:val="single" w:color="auto" w:sz="4" w:space="0"/>
              <w:left w:val="single" w:color="auto" w:sz="4" w:space="0"/>
              <w:bottom w:val="single" w:color="auto" w:sz="4" w:space="0"/>
              <w:right w:val="single" w:color="auto" w:sz="4" w:space="0"/>
            </w:tcBorders>
            <w:vAlign w:val="center"/>
          </w:tcPr>
          <w:p>
            <w:pPr>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246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4"/>
              </w:rPr>
            </w:pPr>
          </w:p>
        </w:tc>
      </w:tr>
    </w:tbl>
    <w:p>
      <w:pPr>
        <w:spacing w:line="560" w:lineRule="exact"/>
      </w:pPr>
    </w:p>
    <w:p>
      <w:pPr>
        <w:spacing w:line="560" w:lineRule="exact"/>
      </w:pPr>
    </w:p>
    <w:p>
      <w:pPr>
        <w:spacing w:line="560" w:lineRule="exact"/>
      </w:pPr>
    </w:p>
    <w:p>
      <w:pPr>
        <w:spacing w:line="560" w:lineRule="exact"/>
      </w:pPr>
    </w:p>
    <w:p>
      <w:pPr>
        <w:spacing w:line="560" w:lineRule="exact"/>
      </w:pPr>
    </w:p>
    <w:tbl>
      <w:tblPr>
        <w:tblStyle w:val="6"/>
        <w:tblW w:w="13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93"/>
        <w:gridCol w:w="2703"/>
        <w:gridCol w:w="71"/>
        <w:gridCol w:w="2709"/>
        <w:gridCol w:w="54"/>
        <w:gridCol w:w="1364"/>
        <w:gridCol w:w="1135"/>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30"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270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283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249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处理处置数量（吨）</w:t>
            </w:r>
          </w:p>
        </w:tc>
        <w:tc>
          <w:tcPr>
            <w:tcW w:w="3226" w:type="dxa"/>
            <w:tcBorders>
              <w:top w:val="single" w:color="auto" w:sz="4" w:space="0"/>
              <w:left w:val="single" w:color="auto" w:sz="4" w:space="0"/>
              <w:bottom w:val="single" w:color="auto" w:sz="4" w:space="0"/>
              <w:right w:val="single" w:color="auto" w:sz="4" w:space="0"/>
            </w:tcBorders>
            <w:vAlign w:val="center"/>
          </w:tcPr>
          <w:p>
            <w:pPr>
              <w:spacing w:line="500" w:lineRule="exact"/>
              <w:ind w:right="-105" w:rightChars="-50"/>
              <w:jc w:val="center"/>
              <w:rPr>
                <w:rFonts w:eastAsia="仿宋_GB2312"/>
                <w:sz w:val="24"/>
              </w:rPr>
            </w:pPr>
            <w:r>
              <w:rPr>
                <w:rFonts w:hint="eastAsia" w:eastAsia="仿宋_GB2312"/>
                <w:sz w:val="24"/>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医疗废物</w:t>
            </w:r>
          </w:p>
        </w:tc>
        <w:tc>
          <w:tcPr>
            <w:tcW w:w="270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否</w:t>
            </w:r>
          </w:p>
        </w:tc>
        <w:tc>
          <w:tcPr>
            <w:tcW w:w="283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集中处理</w:t>
            </w:r>
          </w:p>
        </w:tc>
        <w:tc>
          <w:tcPr>
            <w:tcW w:w="249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50</w:t>
            </w:r>
          </w:p>
        </w:tc>
        <w:tc>
          <w:tcPr>
            <w:tcW w:w="3226"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医废中心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70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83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49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3226"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5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70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83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49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3226"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25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30"/>
                <w:szCs w:val="30"/>
              </w:rPr>
            </w:pPr>
          </w:p>
        </w:tc>
        <w:tc>
          <w:tcPr>
            <w:tcW w:w="270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834"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49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3226"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30"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厂界位置</w:t>
            </w:r>
          </w:p>
        </w:tc>
        <w:tc>
          <w:tcPr>
            <w:tcW w:w="548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255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3226"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超标</w:t>
            </w:r>
          </w:p>
          <w:p>
            <w:pPr>
              <w:spacing w:line="500" w:lineRule="exact"/>
              <w:jc w:val="center"/>
              <w:rPr>
                <w:rFonts w:eastAsia="仿宋_GB2312"/>
                <w:color w:val="000000"/>
                <w:sz w:val="24"/>
              </w:rPr>
            </w:pPr>
            <w:r>
              <w:rPr>
                <w:rFonts w:hint="eastAsia" w:eastAsia="仿宋_GB2312"/>
                <w:color w:val="00000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c>
          <w:tcPr>
            <w:tcW w:w="277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2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1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32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277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2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322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277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2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322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 w:hRule="atLeast"/>
          <w:jc w:val="center"/>
        </w:trPr>
        <w:tc>
          <w:tcPr>
            <w:tcW w:w="25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277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2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322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5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277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2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c>
          <w:tcPr>
            <w:tcW w:w="322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5"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color w:val="000000"/>
                <w:sz w:val="24"/>
              </w:rPr>
            </w:pPr>
          </w:p>
        </w:tc>
        <w:tc>
          <w:tcPr>
            <w:tcW w:w="12555"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b/>
                <w:color w:val="000000"/>
                <w:sz w:val="28"/>
                <w:szCs w:val="28"/>
              </w:rPr>
              <w:t>其他污染类型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5" w:type="dxa"/>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8"/>
                <w:szCs w:val="28"/>
              </w:rPr>
            </w:pPr>
          </w:p>
        </w:tc>
        <w:tc>
          <w:tcPr>
            <w:tcW w:w="12555" w:type="dxa"/>
            <w:gridSpan w:val="8"/>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28"/>
                <w:szCs w:val="28"/>
              </w:rPr>
            </w:pPr>
          </w:p>
        </w:tc>
      </w:tr>
    </w:tbl>
    <w:p>
      <w:pPr>
        <w:spacing w:line="560" w:lineRule="exact"/>
        <w:ind w:firstLine="320" w:firstLineChars="100"/>
        <w:jc w:val="left"/>
        <w:rPr>
          <w:rFonts w:eastAsia="黑体"/>
          <w:sz w:val="32"/>
          <w:szCs w:val="32"/>
        </w:rPr>
      </w:pPr>
    </w:p>
    <w:p>
      <w:pPr>
        <w:spacing w:line="560" w:lineRule="exact"/>
        <w:ind w:firstLine="320" w:firstLineChars="100"/>
        <w:jc w:val="left"/>
        <w:rPr>
          <w:rFonts w:eastAsia="黑体"/>
          <w:sz w:val="32"/>
          <w:szCs w:val="32"/>
        </w:rPr>
      </w:pPr>
      <w:r>
        <w:rPr>
          <w:rFonts w:hint="eastAsia" w:eastAsia="黑体"/>
          <w:sz w:val="32"/>
          <w:szCs w:val="32"/>
        </w:rPr>
        <w:t>三、防治污染设施的建设和运行情况</w:t>
      </w:r>
    </w:p>
    <w:tbl>
      <w:tblPr>
        <w:tblStyle w:val="6"/>
        <w:tblW w:w="13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2255"/>
        <w:gridCol w:w="157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设施类别</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防治污染设施名称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投运时间</w:t>
            </w:r>
          </w:p>
        </w:tc>
        <w:tc>
          <w:tcPr>
            <w:tcW w:w="225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处理能力</w:t>
            </w:r>
          </w:p>
        </w:tc>
        <w:tc>
          <w:tcPr>
            <w:tcW w:w="157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运行情况</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水污染物</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水墨除尘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2011、10</w:t>
            </w:r>
          </w:p>
        </w:tc>
        <w:tc>
          <w:tcPr>
            <w:tcW w:w="225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500张位</w:t>
            </w:r>
          </w:p>
        </w:tc>
        <w:tc>
          <w:tcPr>
            <w:tcW w:w="157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正常</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center"/>
              <w:rPr>
                <w:rFonts w:eastAsia="仿宋_GB2312"/>
                <w:sz w:val="24"/>
              </w:rPr>
            </w:pPr>
            <w:r>
              <w:rPr>
                <w:rFonts w:hint="eastAsia" w:eastAsia="仿宋_GB2312"/>
                <w:sz w:val="24"/>
              </w:rPr>
              <w:t>二五二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水墨除尘</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2001、11</w:t>
            </w:r>
          </w:p>
        </w:tc>
        <w:tc>
          <w:tcPr>
            <w:tcW w:w="225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500张位</w:t>
            </w:r>
          </w:p>
        </w:tc>
        <w:tc>
          <w:tcPr>
            <w:tcW w:w="157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正常</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center"/>
              <w:rPr>
                <w:rFonts w:eastAsia="仿宋_GB2312"/>
                <w:sz w:val="24"/>
              </w:rPr>
            </w:pPr>
            <w:r>
              <w:rPr>
                <w:rFonts w:hint="eastAsia" w:eastAsia="仿宋_GB2312"/>
                <w:sz w:val="24"/>
              </w:rPr>
              <w:t>二五二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tcBorders>
              <w:top w:val="single" w:color="auto" w:sz="4" w:space="0"/>
              <w:left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大气污染物</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left w:val="single" w:color="auto" w:sz="4" w:space="0"/>
              <w:right w:val="single" w:color="auto" w:sz="4" w:space="0"/>
            </w:tcBorders>
            <w:vAlign w:val="center"/>
          </w:tcPr>
          <w:p>
            <w:pPr>
              <w:widowControl/>
              <w:jc w:val="left"/>
              <w:rPr>
                <w:rFonts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560" w:type="dxa"/>
            <w:vMerge w:val="continue"/>
            <w:tcBorders>
              <w:left w:val="single" w:color="auto" w:sz="4" w:space="0"/>
              <w:right w:val="single" w:color="auto" w:sz="4" w:space="0"/>
            </w:tcBorders>
            <w:vAlign w:val="center"/>
          </w:tcPr>
          <w:p>
            <w:pPr>
              <w:widowControl/>
              <w:jc w:val="left"/>
              <w:rPr>
                <w:rFonts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560" w:type="dxa"/>
            <w:vMerge w:val="continue"/>
            <w:tcBorders>
              <w:left w:val="single" w:color="auto" w:sz="4" w:space="0"/>
              <w:right w:val="single" w:color="auto" w:sz="4" w:space="0"/>
            </w:tcBorders>
            <w:vAlign w:val="center"/>
          </w:tcPr>
          <w:p>
            <w:pPr>
              <w:widowControl/>
              <w:jc w:val="left"/>
              <w:rPr>
                <w:rFonts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60" w:type="dxa"/>
            <w:vMerge w:val="continue"/>
            <w:tcBorders>
              <w:left w:val="single" w:color="auto" w:sz="4" w:space="0"/>
              <w:bottom w:val="single" w:color="auto" w:sz="4" w:space="0"/>
              <w:right w:val="single" w:color="auto" w:sz="4" w:space="0"/>
            </w:tcBorders>
            <w:vAlign w:val="center"/>
          </w:tcPr>
          <w:p>
            <w:pPr>
              <w:widowControl/>
              <w:jc w:val="left"/>
              <w:rPr>
                <w:rFonts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固体废物</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噪声</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其他</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bl>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r>
        <w:rPr>
          <w:rFonts w:hint="eastAsia" w:eastAsia="黑体"/>
          <w:sz w:val="32"/>
          <w:szCs w:val="32"/>
        </w:rPr>
        <w:t>四、建设项目环境影响评价及其他环境保护行政许可情况</w:t>
      </w:r>
    </w:p>
    <w:tbl>
      <w:tblPr>
        <w:tblStyle w:val="6"/>
        <w:tblW w:w="13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32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r>
              <w:rPr>
                <w:rFonts w:eastAsia="仿宋_GB2312"/>
                <w:sz w:val="32"/>
                <w:szCs w:val="32"/>
              </w:rPr>
              <w:br w:type="page"/>
            </w: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建设项目名称</w:t>
            </w:r>
          </w:p>
        </w:tc>
        <w:tc>
          <w:tcPr>
            <w:tcW w:w="201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环评批复单位</w:t>
            </w: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环评批复时间</w:t>
            </w: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环评批复文号</w:t>
            </w:r>
          </w:p>
        </w:tc>
        <w:tc>
          <w:tcPr>
            <w:tcW w:w="172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竣工验收单位</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竣工验收时间</w:t>
            </w:r>
          </w:p>
        </w:tc>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center"/>
              <w:rPr>
                <w:rFonts w:eastAsia="仿宋_GB2312"/>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center"/>
              <w:rPr>
                <w:rFonts w:eastAsia="仿宋_GB2312"/>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center"/>
              <w:rPr>
                <w:rFonts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其他环境保护行政许可情况</w:t>
            </w:r>
          </w:p>
        </w:tc>
        <w:tc>
          <w:tcPr>
            <w:tcW w:w="9894"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bl>
    <w:p>
      <w:pPr>
        <w:spacing w:line="560" w:lineRule="exact"/>
        <w:ind w:firstLine="205" w:firstLineChars="64"/>
        <w:rPr>
          <w:rFonts w:eastAsia="黑体"/>
          <w:sz w:val="32"/>
          <w:szCs w:val="32"/>
        </w:rPr>
      </w:pPr>
      <w:r>
        <w:rPr>
          <w:rFonts w:hint="eastAsia" w:eastAsia="黑体"/>
          <w:sz w:val="32"/>
          <w:szCs w:val="32"/>
        </w:rPr>
        <w:t>五、突发环境事件应急预案</w:t>
      </w:r>
    </w:p>
    <w:tbl>
      <w:tblPr>
        <w:tblStyle w:val="6"/>
        <w:tblW w:w="13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370"/>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354"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2370"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center"/>
              <w:rPr>
                <w:rFonts w:eastAsia="仿宋_GB2312"/>
                <w:sz w:val="24"/>
              </w:rPr>
            </w:pPr>
          </w:p>
        </w:tc>
        <w:tc>
          <w:tcPr>
            <w:tcW w:w="244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2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0943" w:type="dxa"/>
            <w:gridSpan w:val="3"/>
            <w:tcBorders>
              <w:top w:val="single" w:color="auto" w:sz="4" w:space="0"/>
              <w:left w:val="single" w:color="auto" w:sz="4" w:space="0"/>
              <w:bottom w:val="single" w:color="auto" w:sz="4" w:space="0"/>
              <w:right w:val="single" w:color="auto" w:sz="4" w:space="0"/>
            </w:tcBorders>
            <w:vAlign w:val="center"/>
          </w:tcPr>
          <w:tbl>
            <w:tblPr>
              <w:tblStyle w:val="6"/>
              <w:tblW w:w="13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2" w:hRule="atLeast"/>
                <w:jc w:val="center"/>
              </w:trPr>
              <w:tc>
                <w:tcPr>
                  <w:tcW w:w="1222" w:type="dxa"/>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132" w:type="dxa"/>
                  <w:vAlign w:val="center"/>
                </w:tcPr>
                <w:p>
                  <w:pPr>
                    <w:jc w:val="center"/>
                    <w:rPr>
                      <w:b/>
                      <w:sz w:val="36"/>
                      <w:szCs w:val="36"/>
                    </w:rPr>
                  </w:pPr>
                  <w:r>
                    <w:rPr>
                      <w:rFonts w:hint="eastAsia"/>
                      <w:b/>
                      <w:sz w:val="36"/>
                      <w:szCs w:val="36"/>
                    </w:rPr>
                    <w:t>医院污水处理应急预案</w:t>
                  </w:r>
                </w:p>
                <w:p>
                  <w:pPr>
                    <w:spacing w:line="480" w:lineRule="exact"/>
                    <w:ind w:firstLine="560" w:firstLineChars="200"/>
                    <w:rPr>
                      <w:sz w:val="28"/>
                      <w:szCs w:val="28"/>
                    </w:rPr>
                  </w:pPr>
                  <w:r>
                    <w:rPr>
                      <w:rFonts w:hint="eastAsia"/>
                      <w:sz w:val="28"/>
                      <w:szCs w:val="28"/>
                    </w:rPr>
                    <w:t>为落实安全第一，预防为主的安全生产战略方针，预防严重环保事故发生，并能在事故发生后快速高效控制处理，使污水安全工作应急处理具有前瞻性、连续性和可操作性，特制定污水处理突发事件应急整治方案。</w:t>
                  </w:r>
                </w:p>
                <w:p>
                  <w:pPr>
                    <w:spacing w:line="480" w:lineRule="exact"/>
                    <w:ind w:firstLine="562" w:firstLineChars="200"/>
                    <w:rPr>
                      <w:b/>
                      <w:sz w:val="28"/>
                      <w:szCs w:val="28"/>
                    </w:rPr>
                  </w:pPr>
                  <w:r>
                    <w:rPr>
                      <w:rFonts w:hint="eastAsia"/>
                      <w:b/>
                      <w:sz w:val="28"/>
                      <w:szCs w:val="28"/>
                    </w:rPr>
                    <w:t>（一）、指导思想</w:t>
                  </w:r>
                </w:p>
                <w:p>
                  <w:pPr>
                    <w:spacing w:line="480" w:lineRule="exact"/>
                    <w:ind w:firstLine="560" w:firstLineChars="200"/>
                    <w:rPr>
                      <w:sz w:val="28"/>
                      <w:szCs w:val="28"/>
                    </w:rPr>
                  </w:pPr>
                  <w:r>
                    <w:rPr>
                      <w:rFonts w:hint="eastAsia"/>
                      <w:sz w:val="28"/>
                      <w:szCs w:val="28"/>
                    </w:rPr>
                    <w:t>坚持贯彻安全第一、常备不懈、预防为主、全力抢险的污水处理方针，重点突出预防为主，防重于抢的实效性。居安思危、未雨绸缪。确保突发事件应急处置工作准备充足、指挥得当、应对有序，确保污水处理作业安全运行。</w:t>
                  </w:r>
                </w:p>
                <w:p>
                  <w:pPr>
                    <w:spacing w:line="480" w:lineRule="exact"/>
                    <w:ind w:firstLine="562" w:firstLineChars="200"/>
                    <w:rPr>
                      <w:b/>
                      <w:sz w:val="28"/>
                      <w:szCs w:val="28"/>
                    </w:rPr>
                  </w:pPr>
                  <w:r>
                    <w:rPr>
                      <w:rFonts w:hint="eastAsia"/>
                      <w:b/>
                      <w:sz w:val="28"/>
                      <w:szCs w:val="28"/>
                    </w:rPr>
                    <w:t>（二）、编制说明</w:t>
                  </w:r>
                </w:p>
                <w:p>
                  <w:pPr>
                    <w:spacing w:line="480" w:lineRule="exact"/>
                    <w:ind w:firstLine="560" w:firstLineChars="200"/>
                    <w:rPr>
                      <w:sz w:val="28"/>
                      <w:szCs w:val="28"/>
                    </w:rPr>
                  </w:pPr>
                  <w:r>
                    <w:rPr>
                      <w:rFonts w:hint="eastAsia"/>
                      <w:sz w:val="28"/>
                      <w:szCs w:val="28"/>
                    </w:rPr>
                    <w:t>在发生以下一般问题的情况下，该预案自然启动。</w:t>
                  </w:r>
                </w:p>
                <w:p>
                  <w:pPr>
                    <w:spacing w:line="480" w:lineRule="exact"/>
                    <w:ind w:firstLine="560" w:firstLineChars="200"/>
                    <w:rPr>
                      <w:sz w:val="28"/>
                      <w:szCs w:val="28"/>
                    </w:rPr>
                  </w:pPr>
                  <w:r>
                    <w:rPr>
                      <w:sz w:val="28"/>
                      <w:szCs w:val="28"/>
                    </w:rPr>
                    <w:t>1</w:t>
                  </w:r>
                  <w:r>
                    <w:rPr>
                      <w:rFonts w:hint="eastAsia"/>
                      <w:sz w:val="28"/>
                      <w:szCs w:val="28"/>
                    </w:rPr>
                    <w:t>、发现出水水质超标时。</w:t>
                  </w:r>
                </w:p>
                <w:p>
                  <w:pPr>
                    <w:spacing w:line="480" w:lineRule="exact"/>
                    <w:ind w:firstLine="560" w:firstLineChars="200"/>
                    <w:rPr>
                      <w:sz w:val="28"/>
                      <w:szCs w:val="28"/>
                    </w:rPr>
                  </w:pPr>
                  <w:r>
                    <w:rPr>
                      <w:sz w:val="28"/>
                      <w:szCs w:val="28"/>
                    </w:rPr>
                    <w:t>2</w:t>
                  </w:r>
                  <w:r>
                    <w:rPr>
                      <w:rFonts w:hint="eastAsia"/>
                      <w:sz w:val="28"/>
                      <w:szCs w:val="28"/>
                    </w:rPr>
                    <w:t>、污水水量超过设计标准时。</w:t>
                  </w:r>
                </w:p>
                <w:p>
                  <w:pPr>
                    <w:spacing w:line="480" w:lineRule="exact"/>
                    <w:ind w:firstLine="560" w:firstLineChars="200"/>
                    <w:rPr>
                      <w:sz w:val="28"/>
                      <w:szCs w:val="28"/>
                    </w:rPr>
                  </w:pPr>
                  <w:r>
                    <w:rPr>
                      <w:sz w:val="28"/>
                      <w:szCs w:val="28"/>
                    </w:rPr>
                    <w:t>3</w:t>
                  </w:r>
                  <w:r>
                    <w:rPr>
                      <w:rFonts w:hint="eastAsia"/>
                      <w:sz w:val="28"/>
                      <w:szCs w:val="28"/>
                    </w:rPr>
                    <w:t>、大面积、长时间停电时。</w:t>
                  </w:r>
                </w:p>
                <w:p>
                  <w:pPr>
                    <w:spacing w:line="480" w:lineRule="exact"/>
                    <w:ind w:firstLine="562" w:firstLineChars="200"/>
                    <w:rPr>
                      <w:b/>
                      <w:sz w:val="28"/>
                      <w:szCs w:val="28"/>
                    </w:rPr>
                  </w:pPr>
                  <w:r>
                    <w:rPr>
                      <w:rFonts w:hint="eastAsia"/>
                      <w:b/>
                      <w:sz w:val="28"/>
                      <w:szCs w:val="28"/>
                    </w:rPr>
                    <w:t>（三）、应急处理原则</w:t>
                  </w:r>
                </w:p>
                <w:p>
                  <w:pPr>
                    <w:spacing w:line="480" w:lineRule="exact"/>
                    <w:ind w:firstLine="560" w:firstLineChars="200"/>
                    <w:rPr>
                      <w:sz w:val="28"/>
                      <w:szCs w:val="28"/>
                    </w:rPr>
                  </w:pPr>
                  <w:r>
                    <w:rPr>
                      <w:sz w:val="28"/>
                      <w:szCs w:val="28"/>
                    </w:rPr>
                    <w:t>1</w:t>
                  </w:r>
                  <w:r>
                    <w:rPr>
                      <w:rFonts w:hint="eastAsia"/>
                      <w:sz w:val="28"/>
                      <w:szCs w:val="28"/>
                    </w:rPr>
                    <w:t>、及时控制进入污水处理站的污染物总量。</w:t>
                  </w:r>
                </w:p>
                <w:p>
                  <w:pPr>
                    <w:spacing w:line="480" w:lineRule="exact"/>
                    <w:ind w:firstLine="560" w:firstLineChars="200"/>
                    <w:rPr>
                      <w:sz w:val="28"/>
                      <w:szCs w:val="28"/>
                    </w:rPr>
                  </w:pPr>
                  <w:r>
                    <w:rPr>
                      <w:sz w:val="28"/>
                      <w:szCs w:val="28"/>
                    </w:rPr>
                    <w:t>2</w:t>
                  </w:r>
                  <w:r>
                    <w:rPr>
                      <w:rFonts w:hint="eastAsia"/>
                      <w:sz w:val="28"/>
                      <w:szCs w:val="28"/>
                    </w:rPr>
                    <w:t>、加强运行控制，保证运行正常。</w:t>
                  </w:r>
                </w:p>
                <w:p>
                  <w:pPr>
                    <w:spacing w:line="480" w:lineRule="exact"/>
                    <w:ind w:firstLine="560" w:firstLineChars="200"/>
                    <w:rPr>
                      <w:sz w:val="28"/>
                      <w:szCs w:val="28"/>
                    </w:rPr>
                  </w:pPr>
                  <w:r>
                    <w:rPr>
                      <w:sz w:val="28"/>
                      <w:szCs w:val="28"/>
                    </w:rPr>
                    <w:t>3</w:t>
                  </w:r>
                  <w:r>
                    <w:rPr>
                      <w:rFonts w:hint="eastAsia"/>
                      <w:sz w:val="28"/>
                      <w:szCs w:val="28"/>
                    </w:rPr>
                    <w:t>、加强设备运行维护。</w:t>
                  </w:r>
                </w:p>
                <w:p>
                  <w:pPr>
                    <w:spacing w:line="480" w:lineRule="exact"/>
                    <w:ind w:firstLine="562" w:firstLineChars="200"/>
                    <w:rPr>
                      <w:b/>
                      <w:sz w:val="28"/>
                      <w:szCs w:val="28"/>
                    </w:rPr>
                  </w:pPr>
                  <w:r>
                    <w:rPr>
                      <w:rFonts w:hint="eastAsia"/>
                      <w:b/>
                      <w:sz w:val="28"/>
                      <w:szCs w:val="28"/>
                    </w:rPr>
                    <w:t>（四）、指挥和协调</w:t>
                  </w:r>
                </w:p>
                <w:p>
                  <w:pPr>
                    <w:spacing w:line="480" w:lineRule="exact"/>
                    <w:ind w:firstLine="560" w:firstLineChars="200"/>
                    <w:rPr>
                      <w:sz w:val="28"/>
                      <w:szCs w:val="28"/>
                    </w:rPr>
                  </w:pPr>
                  <w:r>
                    <w:rPr>
                      <w:sz w:val="28"/>
                      <w:szCs w:val="28"/>
                    </w:rPr>
                    <w:t>1</w:t>
                  </w:r>
                  <w:r>
                    <w:rPr>
                      <w:rFonts w:hint="eastAsia"/>
                      <w:sz w:val="28"/>
                      <w:szCs w:val="28"/>
                    </w:rPr>
                    <w:t>、指挥和协调机制。设立医院污水处理领导小组，负责污水处理突发事件应急处置工作的组织、协调工作。在污水处理警报期间，应急领导小组成员全部上岗，统筹指挥。根据突发性环境污染事故的情况通知有关部门及其应急机构、救援队伍。各应急机构接到事故信息通报后，应立即派出有关人员赶赴事发现场，在应急领导小组统一指挥下，按照预案和处置规程，相互协同，密切配合，共同实施环境应急和紧急处置行动，严防二次污染和次生、衍生事件发生。</w:t>
                  </w:r>
                </w:p>
                <w:p>
                  <w:pPr>
                    <w:spacing w:line="480" w:lineRule="exact"/>
                    <w:ind w:firstLine="560" w:firstLineChars="200"/>
                    <w:rPr>
                      <w:sz w:val="28"/>
                      <w:szCs w:val="28"/>
                    </w:rPr>
                  </w:pPr>
                  <w:r>
                    <w:rPr>
                      <w:sz w:val="28"/>
                      <w:szCs w:val="28"/>
                    </w:rPr>
                    <w:t>2</w:t>
                  </w:r>
                  <w:r>
                    <w:rPr>
                      <w:rFonts w:hint="eastAsia"/>
                      <w:sz w:val="28"/>
                      <w:szCs w:val="28"/>
                    </w:rPr>
                    <w:t>、指挥协调主要内容</w:t>
                  </w:r>
                </w:p>
                <w:p>
                  <w:pPr>
                    <w:spacing w:line="480" w:lineRule="exact"/>
                    <w:ind w:firstLine="560" w:firstLineChars="200"/>
                    <w:rPr>
                      <w:sz w:val="28"/>
                      <w:szCs w:val="28"/>
                    </w:rPr>
                  </w:pPr>
                  <w:r>
                    <w:rPr>
                      <w:rFonts w:hint="eastAsia"/>
                      <w:sz w:val="28"/>
                      <w:szCs w:val="28"/>
                    </w:rPr>
                    <w:t>应急领导小组协调的主要内容包括：</w:t>
                  </w:r>
                </w:p>
                <w:p>
                  <w:pPr>
                    <w:spacing w:line="480" w:lineRule="exact"/>
                    <w:ind w:firstLine="560" w:firstLineChars="200"/>
                    <w:rPr>
                      <w:sz w:val="28"/>
                      <w:szCs w:val="28"/>
                    </w:rPr>
                  </w:pPr>
                  <w:r>
                    <w:rPr>
                      <w:rFonts w:hint="eastAsia"/>
                      <w:sz w:val="28"/>
                      <w:szCs w:val="28"/>
                    </w:rPr>
                    <w:t>（</w:t>
                  </w:r>
                  <w:r>
                    <w:rPr>
                      <w:sz w:val="28"/>
                      <w:szCs w:val="28"/>
                    </w:rPr>
                    <w:t>1</w:t>
                  </w:r>
                  <w:r>
                    <w:rPr>
                      <w:rFonts w:hint="eastAsia"/>
                      <w:sz w:val="28"/>
                      <w:szCs w:val="28"/>
                    </w:rPr>
                    <w:t>）提出现场应急行动原则要求；</w:t>
                  </w:r>
                </w:p>
                <w:p>
                  <w:pPr>
                    <w:spacing w:line="480" w:lineRule="exact"/>
                    <w:ind w:firstLine="560" w:firstLineChars="200"/>
                    <w:rPr>
                      <w:sz w:val="28"/>
                      <w:szCs w:val="28"/>
                    </w:rPr>
                  </w:pPr>
                  <w:r>
                    <w:rPr>
                      <w:rFonts w:hint="eastAsia"/>
                      <w:sz w:val="28"/>
                      <w:szCs w:val="28"/>
                    </w:rPr>
                    <w:t>（</w:t>
                  </w:r>
                  <w:r>
                    <w:rPr>
                      <w:sz w:val="28"/>
                      <w:szCs w:val="28"/>
                    </w:rPr>
                    <w:t>2</w:t>
                  </w:r>
                  <w:r>
                    <w:rPr>
                      <w:rFonts w:hint="eastAsia"/>
                      <w:sz w:val="28"/>
                      <w:szCs w:val="28"/>
                    </w:rPr>
                    <w:t>）提请市排水监管中心派出有关专家和人员参与现场应急救援指挥小组的应急指挥工作；</w:t>
                  </w:r>
                </w:p>
                <w:p>
                  <w:pPr>
                    <w:spacing w:line="480" w:lineRule="exact"/>
                    <w:ind w:firstLine="560" w:firstLineChars="200"/>
                    <w:rPr>
                      <w:sz w:val="28"/>
                      <w:szCs w:val="28"/>
                    </w:rPr>
                  </w:pPr>
                  <w:r>
                    <w:rPr>
                      <w:rFonts w:hint="eastAsia"/>
                      <w:sz w:val="28"/>
                      <w:szCs w:val="28"/>
                    </w:rPr>
                    <w:t>（</w:t>
                  </w:r>
                  <w:r>
                    <w:rPr>
                      <w:sz w:val="28"/>
                      <w:szCs w:val="28"/>
                    </w:rPr>
                    <w:t>3</w:t>
                  </w:r>
                  <w:r>
                    <w:rPr>
                      <w:rFonts w:hint="eastAsia"/>
                      <w:sz w:val="28"/>
                      <w:szCs w:val="28"/>
                    </w:rPr>
                    <w:t>）协调各级、各专业应急力量实施应急支援行动；</w:t>
                  </w:r>
                </w:p>
                <w:p>
                  <w:pPr>
                    <w:spacing w:line="480" w:lineRule="exact"/>
                    <w:ind w:firstLine="560" w:firstLineChars="200"/>
                    <w:rPr>
                      <w:sz w:val="28"/>
                      <w:szCs w:val="28"/>
                    </w:rPr>
                  </w:pPr>
                  <w:r>
                    <w:rPr>
                      <w:rFonts w:hint="eastAsia"/>
                      <w:sz w:val="28"/>
                      <w:szCs w:val="28"/>
                    </w:rPr>
                    <w:t>（</w:t>
                  </w:r>
                  <w:r>
                    <w:rPr>
                      <w:sz w:val="28"/>
                      <w:szCs w:val="28"/>
                    </w:rPr>
                    <w:t>4</w:t>
                  </w:r>
                  <w:r>
                    <w:rPr>
                      <w:rFonts w:hint="eastAsia"/>
                      <w:sz w:val="28"/>
                      <w:szCs w:val="28"/>
                    </w:rPr>
                    <w:t>）及时向当地政府和上级主管部门报告应急行动的进展情况。</w:t>
                  </w:r>
                </w:p>
                <w:p>
                  <w:pPr>
                    <w:spacing w:afterLines="50" w:line="480" w:lineRule="exact"/>
                    <w:ind w:firstLine="829" w:firstLineChars="296"/>
                    <w:rPr>
                      <w:rFonts w:hint="eastAsia"/>
                      <w:sz w:val="28"/>
                      <w:szCs w:val="28"/>
                    </w:rPr>
                  </w:pPr>
                  <w:r>
                    <w:rPr>
                      <w:rFonts w:hint="eastAsia"/>
                      <w:sz w:val="28"/>
                      <w:szCs w:val="28"/>
                    </w:rPr>
                    <w:t>医院污水处理领导小组人员：姜永洪   18931258789</w:t>
                  </w:r>
                </w:p>
                <w:p>
                  <w:pPr>
                    <w:spacing w:afterLines="50" w:line="480" w:lineRule="exact"/>
                    <w:ind w:firstLine="549" w:firstLineChars="196"/>
                    <w:rPr>
                      <w:sz w:val="28"/>
                      <w:szCs w:val="28"/>
                    </w:rPr>
                  </w:pPr>
                  <w:r>
                    <w:rPr>
                      <w:rFonts w:hint="eastAsia"/>
                      <w:sz w:val="28"/>
                      <w:szCs w:val="28"/>
                    </w:rPr>
                    <w:t xml:space="preserve">                            李汉骁   18931258201</w:t>
                  </w:r>
                </w:p>
                <w:p>
                  <w:pPr>
                    <w:spacing w:line="480" w:lineRule="exact"/>
                    <w:ind w:firstLine="562" w:firstLineChars="200"/>
                    <w:rPr>
                      <w:b/>
                      <w:sz w:val="28"/>
                      <w:szCs w:val="28"/>
                    </w:rPr>
                  </w:pPr>
                  <w:r>
                    <w:rPr>
                      <w:rFonts w:hint="eastAsia"/>
                      <w:b/>
                      <w:sz w:val="28"/>
                      <w:szCs w:val="28"/>
                    </w:rPr>
                    <w:t>（五）、事故预防措施</w:t>
                  </w:r>
                </w:p>
                <w:p>
                  <w:pPr>
                    <w:spacing w:line="480" w:lineRule="exact"/>
                    <w:ind w:firstLine="560" w:firstLineChars="200"/>
                    <w:rPr>
                      <w:sz w:val="28"/>
                      <w:szCs w:val="28"/>
                    </w:rPr>
                  </w:pPr>
                  <w:r>
                    <w:rPr>
                      <w:sz w:val="28"/>
                      <w:szCs w:val="28"/>
                    </w:rPr>
                    <w:t>1</w:t>
                  </w:r>
                  <w:r>
                    <w:rPr>
                      <w:rFonts w:hint="eastAsia"/>
                      <w:sz w:val="28"/>
                      <w:szCs w:val="28"/>
                    </w:rPr>
                    <w:t>、操作人员应严格按照操作规程进行操作</w:t>
                  </w:r>
                  <w:r>
                    <w:rPr>
                      <w:sz w:val="28"/>
                      <w:szCs w:val="28"/>
                    </w:rPr>
                    <w:t>,</w:t>
                  </w:r>
                  <w:r>
                    <w:rPr>
                      <w:rFonts w:hint="eastAsia"/>
                      <w:sz w:val="28"/>
                      <w:szCs w:val="28"/>
                    </w:rPr>
                    <w:t>防止因检查不周或失误造成事故。</w:t>
                  </w:r>
                </w:p>
                <w:p>
                  <w:pPr>
                    <w:spacing w:line="480" w:lineRule="exact"/>
                    <w:ind w:firstLine="560" w:firstLineChars="200"/>
                    <w:rPr>
                      <w:sz w:val="28"/>
                      <w:szCs w:val="28"/>
                    </w:rPr>
                  </w:pPr>
                  <w:r>
                    <w:rPr>
                      <w:sz w:val="28"/>
                      <w:szCs w:val="28"/>
                    </w:rPr>
                    <w:t>2</w:t>
                  </w:r>
                  <w:r>
                    <w:rPr>
                      <w:rFonts w:hint="eastAsia"/>
                      <w:sz w:val="28"/>
                      <w:szCs w:val="28"/>
                    </w:rPr>
                    <w:t>、及时合理的调节运行状况</w:t>
                  </w:r>
                  <w:r>
                    <w:rPr>
                      <w:sz w:val="28"/>
                      <w:szCs w:val="28"/>
                    </w:rPr>
                    <w:t>,</w:t>
                  </w:r>
                  <w:r>
                    <w:rPr>
                      <w:rFonts w:hint="eastAsia"/>
                      <w:sz w:val="28"/>
                      <w:szCs w:val="28"/>
                    </w:rPr>
                    <w:t>严禁超负荷运行。</w:t>
                  </w:r>
                </w:p>
                <w:p>
                  <w:pPr>
                    <w:spacing w:line="480" w:lineRule="exact"/>
                    <w:ind w:firstLine="560" w:firstLineChars="200"/>
                    <w:rPr>
                      <w:sz w:val="28"/>
                      <w:szCs w:val="28"/>
                    </w:rPr>
                  </w:pPr>
                  <w:r>
                    <w:rPr>
                      <w:sz w:val="28"/>
                      <w:szCs w:val="28"/>
                    </w:rPr>
                    <w:t>3</w:t>
                  </w:r>
                  <w:r>
                    <w:rPr>
                      <w:rFonts w:hint="eastAsia"/>
                      <w:sz w:val="28"/>
                      <w:szCs w:val="28"/>
                    </w:rPr>
                    <w:t>、加强设备管理</w:t>
                  </w:r>
                  <w:r>
                    <w:rPr>
                      <w:sz w:val="28"/>
                      <w:szCs w:val="28"/>
                    </w:rPr>
                    <w:t>,</w:t>
                  </w:r>
                  <w:r>
                    <w:rPr>
                      <w:rFonts w:hint="eastAsia"/>
                      <w:sz w:val="28"/>
                      <w:szCs w:val="28"/>
                    </w:rPr>
                    <w:t>认真做好设备</w:t>
                  </w:r>
                  <w:r>
                    <w:rPr>
                      <w:sz w:val="28"/>
                      <w:szCs w:val="28"/>
                    </w:rPr>
                    <w:t>,</w:t>
                  </w:r>
                  <w:r>
                    <w:rPr>
                      <w:rFonts w:hint="eastAsia"/>
                      <w:sz w:val="28"/>
                      <w:szCs w:val="28"/>
                    </w:rPr>
                    <w:t>管道</w:t>
                  </w:r>
                  <w:r>
                    <w:rPr>
                      <w:sz w:val="28"/>
                      <w:szCs w:val="28"/>
                    </w:rPr>
                    <w:t>,</w:t>
                  </w:r>
                  <w:r>
                    <w:rPr>
                      <w:rFonts w:hint="eastAsia"/>
                      <w:sz w:val="28"/>
                      <w:szCs w:val="28"/>
                    </w:rPr>
                    <w:t>阀门的检查工作</w:t>
                  </w:r>
                  <w:r>
                    <w:rPr>
                      <w:sz w:val="28"/>
                      <w:szCs w:val="28"/>
                    </w:rPr>
                    <w:t>,</w:t>
                  </w:r>
                  <w:r>
                    <w:rPr>
                      <w:rFonts w:hint="eastAsia"/>
                      <w:sz w:val="28"/>
                      <w:szCs w:val="28"/>
                    </w:rPr>
                    <w:t>对存在的安全隐患的设备、管道、阀门及时进行整改、修理或更换。</w:t>
                  </w:r>
                </w:p>
                <w:p>
                  <w:pPr>
                    <w:spacing w:line="480" w:lineRule="exact"/>
                    <w:ind w:firstLine="562" w:firstLineChars="200"/>
                    <w:rPr>
                      <w:b/>
                      <w:sz w:val="28"/>
                      <w:szCs w:val="28"/>
                    </w:rPr>
                  </w:pPr>
                  <w:r>
                    <w:rPr>
                      <w:rFonts w:hint="eastAsia"/>
                      <w:b/>
                      <w:sz w:val="28"/>
                      <w:szCs w:val="28"/>
                    </w:rPr>
                    <w:t>（六）、事故应急措施及注意事项</w:t>
                  </w:r>
                </w:p>
                <w:p>
                  <w:pPr>
                    <w:spacing w:line="480" w:lineRule="exact"/>
                    <w:ind w:firstLine="560" w:firstLineChars="200"/>
                    <w:rPr>
                      <w:sz w:val="28"/>
                      <w:szCs w:val="28"/>
                    </w:rPr>
                  </w:pPr>
                  <w:r>
                    <w:rPr>
                      <w:rFonts w:hint="eastAsia"/>
                      <w:sz w:val="28"/>
                      <w:szCs w:val="28"/>
                    </w:rPr>
                    <w:t>紧急事故的处理流程：</w:t>
                  </w:r>
                </w:p>
                <w:p>
                  <w:pPr>
                    <w:spacing w:line="480" w:lineRule="exact"/>
                    <w:ind w:firstLine="560" w:firstLineChars="200"/>
                    <w:rPr>
                      <w:sz w:val="28"/>
                      <w:szCs w:val="28"/>
                    </w:rPr>
                  </w:pPr>
                  <w:r>
                    <w:rPr>
                      <w:sz w:val="28"/>
                      <w:szCs w:val="28"/>
                    </w:rPr>
                    <w:t>1</w:t>
                  </w:r>
                  <w:r>
                    <w:rPr>
                      <w:rFonts w:hint="eastAsia"/>
                      <w:sz w:val="28"/>
                      <w:szCs w:val="28"/>
                    </w:rPr>
                    <w:t>、发现后当班人员立即向应急领导小组组长汇报</w:t>
                  </w:r>
                  <w:r>
                    <w:rPr>
                      <w:sz w:val="28"/>
                      <w:szCs w:val="28"/>
                    </w:rPr>
                    <w:t>,</w:t>
                  </w:r>
                  <w:r>
                    <w:rPr>
                      <w:rFonts w:hint="eastAsia"/>
                      <w:sz w:val="28"/>
                      <w:szCs w:val="28"/>
                    </w:rPr>
                    <w:t>并在事故处理过程中随时保持与领导小组的联系。</w:t>
                  </w:r>
                </w:p>
                <w:p>
                  <w:pPr>
                    <w:spacing w:line="480" w:lineRule="exact"/>
                    <w:ind w:firstLine="560" w:firstLineChars="200"/>
                    <w:rPr>
                      <w:sz w:val="28"/>
                      <w:szCs w:val="28"/>
                    </w:rPr>
                  </w:pPr>
                  <w:r>
                    <w:rPr>
                      <w:sz w:val="28"/>
                      <w:szCs w:val="28"/>
                    </w:rPr>
                    <w:t>2</w:t>
                  </w:r>
                  <w:r>
                    <w:rPr>
                      <w:rFonts w:hint="eastAsia"/>
                      <w:sz w:val="28"/>
                      <w:szCs w:val="28"/>
                    </w:rPr>
                    <w:t>、领导小组接到报告后，应及时向当地环保部门和行业主管汇报，并在事故处理过程中随时保持与当地环保部门和行业主管的联系。</w:t>
                  </w:r>
                </w:p>
                <w:p>
                  <w:pPr>
                    <w:spacing w:line="480" w:lineRule="exact"/>
                    <w:ind w:firstLine="560" w:firstLineChars="200"/>
                    <w:rPr>
                      <w:sz w:val="28"/>
                      <w:szCs w:val="28"/>
                    </w:rPr>
                  </w:pPr>
                  <w:r>
                    <w:rPr>
                      <w:sz w:val="28"/>
                      <w:szCs w:val="28"/>
                    </w:rPr>
                    <w:t>3</w:t>
                  </w:r>
                  <w:r>
                    <w:rPr>
                      <w:rFonts w:hint="eastAsia"/>
                      <w:sz w:val="28"/>
                      <w:szCs w:val="28"/>
                    </w:rPr>
                    <w:t>、当班人员及时排查造成事故的原因：</w:t>
                  </w:r>
                </w:p>
                <w:p>
                  <w:pPr>
                    <w:spacing w:line="480" w:lineRule="exact"/>
                    <w:ind w:firstLine="560" w:firstLineChars="200"/>
                    <w:rPr>
                      <w:sz w:val="28"/>
                      <w:szCs w:val="28"/>
                    </w:rPr>
                  </w:pPr>
                  <w:r>
                    <w:rPr>
                      <w:rFonts w:hint="eastAsia"/>
                      <w:sz w:val="28"/>
                      <w:szCs w:val="28"/>
                    </w:rPr>
                    <w:t>（</w:t>
                  </w:r>
                  <w:r>
                    <w:rPr>
                      <w:sz w:val="28"/>
                      <w:szCs w:val="28"/>
                    </w:rPr>
                    <w:t>1</w:t>
                  </w:r>
                  <w:r>
                    <w:rPr>
                      <w:rFonts w:hint="eastAsia"/>
                      <w:sz w:val="28"/>
                      <w:szCs w:val="28"/>
                    </w:rPr>
                    <w:t>）发现进水超出设计标准：立即对进水水质</w:t>
                  </w:r>
                  <w:r>
                    <w:rPr>
                      <w:sz w:val="28"/>
                      <w:szCs w:val="28"/>
                    </w:rPr>
                    <w:t>,</w:t>
                  </w:r>
                  <w:r>
                    <w:rPr>
                      <w:rFonts w:hint="eastAsia"/>
                      <w:sz w:val="28"/>
                      <w:szCs w:val="28"/>
                    </w:rPr>
                    <w:t>工艺运行参数</w:t>
                  </w:r>
                  <w:r>
                    <w:rPr>
                      <w:sz w:val="28"/>
                      <w:szCs w:val="28"/>
                    </w:rPr>
                    <w:t>,</w:t>
                  </w:r>
                  <w:r>
                    <w:rPr>
                      <w:rFonts w:hint="eastAsia"/>
                      <w:sz w:val="28"/>
                      <w:szCs w:val="28"/>
                    </w:rPr>
                    <w:t>出水水质数据进行分析</w:t>
                  </w:r>
                  <w:r>
                    <w:rPr>
                      <w:sz w:val="28"/>
                      <w:szCs w:val="28"/>
                    </w:rPr>
                    <w:t>,</w:t>
                  </w:r>
                  <w:r>
                    <w:rPr>
                      <w:rFonts w:hint="eastAsia"/>
                      <w:sz w:val="28"/>
                      <w:szCs w:val="28"/>
                    </w:rPr>
                    <w:t>根据化验数据对相关工艺流程进行及时调整。</w:t>
                  </w:r>
                </w:p>
                <w:p>
                  <w:pPr>
                    <w:spacing w:line="480" w:lineRule="exact"/>
                    <w:ind w:firstLine="560" w:firstLineChars="200"/>
                    <w:rPr>
                      <w:sz w:val="28"/>
                      <w:szCs w:val="28"/>
                    </w:rPr>
                  </w:pPr>
                  <w:r>
                    <w:rPr>
                      <w:rFonts w:hint="eastAsia"/>
                      <w:sz w:val="28"/>
                      <w:szCs w:val="28"/>
                    </w:rPr>
                    <w:t>（</w:t>
                  </w:r>
                  <w:r>
                    <w:rPr>
                      <w:sz w:val="28"/>
                      <w:szCs w:val="28"/>
                    </w:rPr>
                    <w:t>2</w:t>
                  </w:r>
                  <w:r>
                    <w:rPr>
                      <w:rFonts w:hint="eastAsia"/>
                      <w:sz w:val="28"/>
                      <w:szCs w:val="28"/>
                    </w:rPr>
                    <w:t>）突发暴雨</w:t>
                  </w:r>
                </w:p>
                <w:p>
                  <w:pPr>
                    <w:spacing w:line="480" w:lineRule="exact"/>
                    <w:ind w:firstLine="560" w:firstLineChars="200"/>
                    <w:rPr>
                      <w:sz w:val="28"/>
                      <w:szCs w:val="28"/>
                    </w:rPr>
                  </w:pPr>
                  <w:r>
                    <w:rPr>
                      <w:rFonts w:hint="eastAsia" w:ascii="宋体" w:hAnsi="宋体" w:cs="宋体"/>
                      <w:sz w:val="28"/>
                      <w:szCs w:val="28"/>
                    </w:rPr>
                    <w:t>①</w:t>
                  </w:r>
                  <w:r>
                    <w:rPr>
                      <w:rFonts w:hint="eastAsia"/>
                      <w:sz w:val="28"/>
                      <w:szCs w:val="28"/>
                    </w:rPr>
                    <w:t>根据天气预报</w:t>
                  </w:r>
                  <w:r>
                    <w:rPr>
                      <w:sz w:val="28"/>
                      <w:szCs w:val="28"/>
                    </w:rPr>
                    <w:t>,</w:t>
                  </w:r>
                  <w:r>
                    <w:rPr>
                      <w:rFonts w:hint="eastAsia"/>
                      <w:sz w:val="28"/>
                      <w:szCs w:val="28"/>
                    </w:rPr>
                    <w:t>预先对各设备进行检查</w:t>
                  </w:r>
                  <w:r>
                    <w:rPr>
                      <w:sz w:val="28"/>
                      <w:szCs w:val="28"/>
                    </w:rPr>
                    <w:t>,</w:t>
                  </w:r>
                  <w:r>
                    <w:rPr>
                      <w:rFonts w:hint="eastAsia"/>
                      <w:sz w:val="28"/>
                      <w:szCs w:val="28"/>
                    </w:rPr>
                    <w:t>确保完好</w:t>
                  </w:r>
                  <w:r>
                    <w:rPr>
                      <w:sz w:val="28"/>
                      <w:szCs w:val="28"/>
                    </w:rPr>
                    <w:t>,</w:t>
                  </w:r>
                  <w:r>
                    <w:rPr>
                      <w:rFonts w:hint="eastAsia"/>
                      <w:sz w:val="28"/>
                      <w:szCs w:val="28"/>
                    </w:rPr>
                    <w:t>组织力量对厂区雨水管线进行疏通</w:t>
                  </w:r>
                  <w:r>
                    <w:rPr>
                      <w:sz w:val="28"/>
                      <w:szCs w:val="28"/>
                    </w:rPr>
                    <w:t>,</w:t>
                  </w:r>
                  <w:r>
                    <w:rPr>
                      <w:rFonts w:hint="eastAsia"/>
                      <w:sz w:val="28"/>
                      <w:szCs w:val="28"/>
                    </w:rPr>
                    <w:t>确保畅通。</w:t>
                  </w:r>
                </w:p>
                <w:p>
                  <w:pPr>
                    <w:spacing w:line="480" w:lineRule="exact"/>
                    <w:ind w:firstLine="560" w:firstLineChars="200"/>
                    <w:rPr>
                      <w:sz w:val="28"/>
                      <w:szCs w:val="28"/>
                    </w:rPr>
                  </w:pPr>
                  <w:r>
                    <w:rPr>
                      <w:rFonts w:hint="eastAsia"/>
                      <w:sz w:val="28"/>
                      <w:szCs w:val="28"/>
                    </w:rPr>
                    <w:t>②将门窗关紧</w:t>
                  </w:r>
                  <w:r>
                    <w:rPr>
                      <w:sz w:val="28"/>
                      <w:szCs w:val="28"/>
                    </w:rPr>
                    <w:t>,</w:t>
                  </w:r>
                  <w:r>
                    <w:rPr>
                      <w:rFonts w:hint="eastAsia"/>
                      <w:sz w:val="28"/>
                      <w:szCs w:val="28"/>
                    </w:rPr>
                    <w:t>防止雨水流入</w:t>
                  </w:r>
                  <w:r>
                    <w:rPr>
                      <w:sz w:val="28"/>
                      <w:szCs w:val="28"/>
                    </w:rPr>
                    <w:t>,</w:t>
                  </w:r>
                  <w:r>
                    <w:rPr>
                      <w:rFonts w:hint="eastAsia"/>
                      <w:sz w:val="28"/>
                      <w:szCs w:val="28"/>
                    </w:rPr>
                    <w:t>影响设备运行。</w:t>
                  </w:r>
                </w:p>
                <w:p>
                  <w:pPr>
                    <w:spacing w:line="480" w:lineRule="exact"/>
                    <w:ind w:firstLine="560" w:firstLineChars="200"/>
                    <w:rPr>
                      <w:sz w:val="28"/>
                      <w:szCs w:val="28"/>
                    </w:rPr>
                  </w:pPr>
                  <w:r>
                    <w:rPr>
                      <w:rFonts w:hint="eastAsia" w:ascii="宋体" w:hAnsi="宋体" w:cs="宋体"/>
                      <w:sz w:val="28"/>
                      <w:szCs w:val="28"/>
                    </w:rPr>
                    <w:t>③</w:t>
                  </w:r>
                  <w:r>
                    <w:rPr>
                      <w:rFonts w:hint="eastAsia"/>
                      <w:sz w:val="28"/>
                      <w:szCs w:val="28"/>
                    </w:rPr>
                    <w:t>随时观察调节池的水位并向领导汇报。</w:t>
                  </w:r>
                </w:p>
                <w:p>
                  <w:pPr>
                    <w:spacing w:line="480" w:lineRule="exact"/>
                    <w:ind w:firstLine="560" w:firstLineChars="200"/>
                    <w:rPr>
                      <w:sz w:val="28"/>
                      <w:szCs w:val="28"/>
                    </w:rPr>
                  </w:pPr>
                  <w:r>
                    <w:rPr>
                      <w:rFonts w:hint="eastAsia" w:ascii="宋体" w:hAnsi="宋体" w:cs="宋体"/>
                      <w:sz w:val="28"/>
                      <w:szCs w:val="28"/>
                    </w:rPr>
                    <w:t>④</w:t>
                  </w:r>
                  <w:r>
                    <w:rPr>
                      <w:rFonts w:hint="eastAsia"/>
                      <w:sz w:val="28"/>
                      <w:szCs w:val="28"/>
                    </w:rPr>
                    <w:t>外出巡视</w:t>
                  </w:r>
                  <w:r>
                    <w:rPr>
                      <w:sz w:val="28"/>
                      <w:szCs w:val="28"/>
                    </w:rPr>
                    <w:t>,</w:t>
                  </w:r>
                  <w:r>
                    <w:rPr>
                      <w:rFonts w:hint="eastAsia"/>
                      <w:sz w:val="28"/>
                      <w:szCs w:val="28"/>
                    </w:rPr>
                    <w:t>必须两人一组</w:t>
                  </w:r>
                  <w:r>
                    <w:rPr>
                      <w:sz w:val="28"/>
                      <w:szCs w:val="28"/>
                    </w:rPr>
                    <w:t>,</w:t>
                  </w:r>
                  <w:r>
                    <w:rPr>
                      <w:rFonts w:hint="eastAsia"/>
                      <w:sz w:val="28"/>
                      <w:szCs w:val="28"/>
                    </w:rPr>
                    <w:t>注意防滑等自身保护。</w:t>
                  </w:r>
                </w:p>
                <w:p>
                  <w:pPr>
                    <w:spacing w:line="480" w:lineRule="exact"/>
                    <w:ind w:firstLine="560" w:firstLineChars="200"/>
                    <w:rPr>
                      <w:sz w:val="28"/>
                      <w:szCs w:val="28"/>
                    </w:rPr>
                  </w:pPr>
                  <w:r>
                    <w:rPr>
                      <w:rFonts w:hint="eastAsia"/>
                      <w:sz w:val="28"/>
                      <w:szCs w:val="28"/>
                    </w:rPr>
                    <w:t>（</w:t>
                  </w:r>
                  <w:r>
                    <w:rPr>
                      <w:sz w:val="28"/>
                      <w:szCs w:val="28"/>
                    </w:rPr>
                    <w:t>3</w:t>
                  </w:r>
                  <w:r>
                    <w:rPr>
                      <w:rFonts w:hint="eastAsia"/>
                      <w:sz w:val="28"/>
                      <w:szCs w:val="28"/>
                    </w:rPr>
                    <w:t>）水量超过生化系统设计处理能力。及时与领导汇报</w:t>
                  </w:r>
                  <w:r>
                    <w:rPr>
                      <w:sz w:val="28"/>
                      <w:szCs w:val="28"/>
                    </w:rPr>
                    <w:t>,</w:t>
                  </w:r>
                  <w:r>
                    <w:rPr>
                      <w:rFonts w:hint="eastAsia"/>
                      <w:sz w:val="28"/>
                      <w:szCs w:val="28"/>
                    </w:rPr>
                    <w:t>并取水样化验，投加适量氧化剂后与正常流程的出水混合排放，或按上级的指示处理。</w:t>
                  </w:r>
                </w:p>
                <w:p>
                  <w:pPr>
                    <w:spacing w:line="480" w:lineRule="exact"/>
                    <w:ind w:firstLine="560" w:firstLineChars="200"/>
                    <w:rPr>
                      <w:sz w:val="28"/>
                      <w:szCs w:val="28"/>
                    </w:rPr>
                  </w:pPr>
                  <w:r>
                    <w:rPr>
                      <w:rFonts w:hint="eastAsia"/>
                      <w:sz w:val="28"/>
                      <w:szCs w:val="28"/>
                    </w:rPr>
                    <w:t>（</w:t>
                  </w:r>
                  <w:r>
                    <w:rPr>
                      <w:sz w:val="28"/>
                      <w:szCs w:val="28"/>
                    </w:rPr>
                    <w:t>4</w:t>
                  </w:r>
                  <w:r>
                    <w:rPr>
                      <w:rFonts w:hint="eastAsia"/>
                      <w:sz w:val="28"/>
                      <w:szCs w:val="28"/>
                    </w:rPr>
                    <w:t>）突然停电</w:t>
                  </w:r>
                </w:p>
                <w:p>
                  <w:pPr>
                    <w:spacing w:line="480" w:lineRule="exact"/>
                    <w:ind w:firstLine="560" w:firstLineChars="200"/>
                    <w:rPr>
                      <w:sz w:val="28"/>
                      <w:szCs w:val="28"/>
                    </w:rPr>
                  </w:pPr>
                  <w:r>
                    <w:rPr>
                      <w:rFonts w:hint="eastAsia" w:ascii="宋体" w:hAnsi="宋体" w:cs="宋体"/>
                      <w:sz w:val="28"/>
                      <w:szCs w:val="28"/>
                    </w:rPr>
                    <w:t>①</w:t>
                  </w:r>
                  <w:r>
                    <w:rPr>
                      <w:rFonts w:hint="eastAsia"/>
                      <w:sz w:val="28"/>
                      <w:szCs w:val="28"/>
                    </w:rPr>
                    <w:t>将现场设备退出运行状态。</w:t>
                  </w:r>
                </w:p>
                <w:p>
                  <w:pPr>
                    <w:spacing w:line="480" w:lineRule="exact"/>
                    <w:ind w:firstLine="560" w:firstLineChars="200"/>
                    <w:rPr>
                      <w:sz w:val="28"/>
                      <w:szCs w:val="28"/>
                    </w:rPr>
                  </w:pPr>
                  <w:r>
                    <w:rPr>
                      <w:rFonts w:hint="eastAsia" w:ascii="宋体" w:hAnsi="宋体" w:cs="宋体"/>
                      <w:sz w:val="28"/>
                      <w:szCs w:val="28"/>
                    </w:rPr>
                    <w:t>②</w:t>
                  </w:r>
                  <w:r>
                    <w:rPr>
                      <w:rFonts w:hint="eastAsia"/>
                      <w:sz w:val="28"/>
                      <w:szCs w:val="28"/>
                    </w:rPr>
                    <w:t>如长时间停电超过</w:t>
                  </w:r>
                  <w:r>
                    <w:rPr>
                      <w:sz w:val="28"/>
                      <w:szCs w:val="28"/>
                    </w:rPr>
                    <w:t>6</w:t>
                  </w:r>
                  <w:r>
                    <w:rPr>
                      <w:rFonts w:hint="eastAsia"/>
                      <w:sz w:val="28"/>
                      <w:szCs w:val="28"/>
                    </w:rPr>
                    <w:t>小时</w:t>
                  </w:r>
                  <w:r>
                    <w:rPr>
                      <w:sz w:val="28"/>
                      <w:szCs w:val="28"/>
                    </w:rPr>
                    <w:t>,</w:t>
                  </w:r>
                  <w:r>
                    <w:rPr>
                      <w:rFonts w:hint="eastAsia"/>
                      <w:sz w:val="28"/>
                      <w:szCs w:val="28"/>
                    </w:rPr>
                    <w:t>则请求上级主管部门及时送电。</w:t>
                  </w:r>
                </w:p>
                <w:p>
                  <w:pPr>
                    <w:spacing w:line="480" w:lineRule="exact"/>
                    <w:ind w:firstLine="560" w:firstLineChars="200"/>
                    <w:rPr>
                      <w:sz w:val="28"/>
                      <w:szCs w:val="28"/>
                    </w:rPr>
                  </w:pPr>
                  <w:r>
                    <w:rPr>
                      <w:rFonts w:hint="eastAsia" w:ascii="宋体" w:hAnsi="宋体" w:cs="宋体"/>
                      <w:sz w:val="28"/>
                      <w:szCs w:val="28"/>
                    </w:rPr>
                    <w:t>③</w:t>
                  </w:r>
                  <w:r>
                    <w:rPr>
                      <w:rFonts w:hint="eastAsia"/>
                      <w:sz w:val="28"/>
                      <w:szCs w:val="28"/>
                    </w:rPr>
                    <w:t>来电后</w:t>
                  </w:r>
                  <w:r>
                    <w:rPr>
                      <w:sz w:val="28"/>
                      <w:szCs w:val="28"/>
                    </w:rPr>
                    <w:t>,</w:t>
                  </w:r>
                  <w:r>
                    <w:rPr>
                      <w:rFonts w:hint="eastAsia"/>
                      <w:sz w:val="28"/>
                      <w:szCs w:val="28"/>
                    </w:rPr>
                    <w:t>按操作规程及时开启设备</w:t>
                  </w:r>
                  <w:r>
                    <w:rPr>
                      <w:sz w:val="28"/>
                      <w:szCs w:val="28"/>
                    </w:rPr>
                    <w:t>,</w:t>
                  </w:r>
                  <w:r>
                    <w:rPr>
                      <w:rFonts w:hint="eastAsia"/>
                      <w:sz w:val="28"/>
                      <w:szCs w:val="28"/>
                    </w:rPr>
                    <w:t>恢复运行</w:t>
                  </w:r>
                </w:p>
                <w:p>
                  <w:pPr>
                    <w:spacing w:line="480" w:lineRule="exact"/>
                    <w:ind w:firstLine="562" w:firstLineChars="200"/>
                    <w:rPr>
                      <w:b/>
                      <w:sz w:val="28"/>
                      <w:szCs w:val="28"/>
                    </w:rPr>
                  </w:pPr>
                  <w:r>
                    <w:rPr>
                      <w:rFonts w:hint="eastAsia"/>
                      <w:b/>
                      <w:sz w:val="28"/>
                      <w:szCs w:val="28"/>
                    </w:rPr>
                    <w:t>（七）、事故后的恢复和重新进入</w:t>
                  </w:r>
                </w:p>
                <w:p>
                  <w:pPr>
                    <w:spacing w:line="480" w:lineRule="exact"/>
                    <w:ind w:firstLine="560" w:firstLineChars="200"/>
                    <w:rPr>
                      <w:sz w:val="28"/>
                      <w:szCs w:val="28"/>
                    </w:rPr>
                  </w:pPr>
                  <w:r>
                    <w:rPr>
                      <w:rFonts w:hint="eastAsia"/>
                      <w:sz w:val="28"/>
                      <w:szCs w:val="28"/>
                    </w:rPr>
                    <w:t>由事故应急指挥领导小组宣布应急状态结束</w:t>
                  </w:r>
                  <w:r>
                    <w:rPr>
                      <w:sz w:val="28"/>
                      <w:szCs w:val="28"/>
                    </w:rPr>
                    <w:t>,</w:t>
                  </w:r>
                  <w:r>
                    <w:rPr>
                      <w:rFonts w:hint="eastAsia"/>
                      <w:sz w:val="28"/>
                      <w:szCs w:val="28"/>
                    </w:rPr>
                    <w:t>恢复到正常运行状态。开始对事故原因进行调查</w:t>
                  </w:r>
                  <w:r>
                    <w:rPr>
                      <w:sz w:val="28"/>
                      <w:szCs w:val="28"/>
                    </w:rPr>
                    <w:t>,</w:t>
                  </w:r>
                  <w:r>
                    <w:rPr>
                      <w:rFonts w:hint="eastAsia"/>
                      <w:sz w:val="28"/>
                      <w:szCs w:val="28"/>
                    </w:rPr>
                    <w:t>进行事故损失评估和总结。</w:t>
                  </w:r>
                </w:p>
                <w:p>
                  <w:pPr>
                    <w:spacing w:line="480" w:lineRule="exact"/>
                    <w:ind w:firstLine="562" w:firstLineChars="200"/>
                    <w:rPr>
                      <w:b/>
                      <w:sz w:val="28"/>
                      <w:szCs w:val="28"/>
                    </w:rPr>
                  </w:pPr>
                  <w:r>
                    <w:rPr>
                      <w:rFonts w:hint="eastAsia"/>
                      <w:b/>
                      <w:sz w:val="28"/>
                      <w:szCs w:val="28"/>
                    </w:rPr>
                    <w:t>（八）、安全防护</w:t>
                  </w:r>
                </w:p>
                <w:p>
                  <w:pPr>
                    <w:spacing w:line="480" w:lineRule="exact"/>
                    <w:ind w:firstLine="560" w:firstLineChars="200"/>
                    <w:rPr>
                      <w:sz w:val="28"/>
                      <w:szCs w:val="28"/>
                    </w:rPr>
                  </w:pPr>
                  <w:r>
                    <w:rPr>
                      <w:rFonts w:hint="eastAsia"/>
                      <w:sz w:val="28"/>
                      <w:szCs w:val="28"/>
                    </w:rPr>
                    <w:t>现场处置人员应根据环境事故的特点，配备相应的专业防护装备，采取安全防护措施，严格执行应急人员出入事发现场程序。</w:t>
                  </w:r>
                </w:p>
                <w:p>
                  <w:pPr>
                    <w:spacing w:line="480" w:lineRule="exact"/>
                    <w:ind w:firstLine="562" w:firstLineChars="200"/>
                    <w:rPr>
                      <w:b/>
                      <w:sz w:val="28"/>
                      <w:szCs w:val="28"/>
                    </w:rPr>
                  </w:pPr>
                  <w:r>
                    <w:rPr>
                      <w:rFonts w:hint="eastAsia"/>
                      <w:b/>
                      <w:sz w:val="28"/>
                      <w:szCs w:val="28"/>
                    </w:rPr>
                    <w:t>（九）、应急终止</w:t>
                  </w:r>
                </w:p>
                <w:p>
                  <w:pPr>
                    <w:spacing w:line="480" w:lineRule="exact"/>
                    <w:ind w:firstLine="560" w:firstLineChars="200"/>
                    <w:rPr>
                      <w:sz w:val="28"/>
                      <w:szCs w:val="28"/>
                    </w:rPr>
                  </w:pPr>
                  <w:r>
                    <w:rPr>
                      <w:sz w:val="28"/>
                      <w:szCs w:val="28"/>
                    </w:rPr>
                    <w:t>1</w:t>
                  </w:r>
                  <w:r>
                    <w:rPr>
                      <w:rFonts w:hint="eastAsia"/>
                      <w:sz w:val="28"/>
                      <w:szCs w:val="28"/>
                    </w:rPr>
                    <w:t>、应急终止的条件符合下列条件之一的，即满足应急终止条件：</w:t>
                  </w:r>
                </w:p>
                <w:p>
                  <w:pPr>
                    <w:spacing w:line="480" w:lineRule="exact"/>
                    <w:ind w:firstLine="560" w:firstLineChars="200"/>
                    <w:rPr>
                      <w:sz w:val="28"/>
                      <w:szCs w:val="28"/>
                    </w:rPr>
                  </w:pPr>
                  <w:r>
                    <w:rPr>
                      <w:rFonts w:hint="eastAsia"/>
                      <w:sz w:val="28"/>
                      <w:szCs w:val="28"/>
                    </w:rPr>
                    <w:t>（</w:t>
                  </w:r>
                  <w:r>
                    <w:rPr>
                      <w:sz w:val="28"/>
                      <w:szCs w:val="28"/>
                    </w:rPr>
                    <w:t>1</w:t>
                  </w:r>
                  <w:r>
                    <w:rPr>
                      <w:rFonts w:hint="eastAsia"/>
                      <w:sz w:val="28"/>
                      <w:szCs w:val="28"/>
                    </w:rPr>
                    <w:t>）事件现场得到控制，事件条件已经消除；</w:t>
                  </w:r>
                </w:p>
                <w:p>
                  <w:pPr>
                    <w:spacing w:line="480" w:lineRule="exact"/>
                    <w:ind w:firstLine="560" w:firstLineChars="200"/>
                    <w:rPr>
                      <w:sz w:val="28"/>
                      <w:szCs w:val="28"/>
                    </w:rPr>
                  </w:pPr>
                  <w:r>
                    <w:rPr>
                      <w:rFonts w:hint="eastAsia"/>
                      <w:sz w:val="28"/>
                      <w:szCs w:val="28"/>
                    </w:rPr>
                    <w:t>（</w:t>
                  </w:r>
                  <w:r>
                    <w:rPr>
                      <w:sz w:val="28"/>
                      <w:szCs w:val="28"/>
                    </w:rPr>
                    <w:t>2</w:t>
                  </w:r>
                  <w:r>
                    <w:rPr>
                      <w:rFonts w:hint="eastAsia"/>
                      <w:sz w:val="28"/>
                      <w:szCs w:val="28"/>
                    </w:rPr>
                    <w:t>）污染源的泄漏或释放已降至规定限值以内；</w:t>
                  </w:r>
                </w:p>
                <w:p>
                  <w:pPr>
                    <w:spacing w:line="480" w:lineRule="exact"/>
                    <w:ind w:firstLine="560" w:firstLineChars="200"/>
                    <w:rPr>
                      <w:sz w:val="28"/>
                      <w:szCs w:val="28"/>
                    </w:rPr>
                  </w:pPr>
                  <w:r>
                    <w:rPr>
                      <w:rFonts w:hint="eastAsia"/>
                      <w:sz w:val="28"/>
                      <w:szCs w:val="28"/>
                    </w:rPr>
                    <w:t>（</w:t>
                  </w:r>
                  <w:r>
                    <w:rPr>
                      <w:sz w:val="28"/>
                      <w:szCs w:val="28"/>
                    </w:rPr>
                    <w:t>3</w:t>
                  </w:r>
                  <w:r>
                    <w:rPr>
                      <w:rFonts w:hint="eastAsia"/>
                      <w:sz w:val="28"/>
                      <w:szCs w:val="28"/>
                    </w:rPr>
                    <w:t>）事件所造成的危害已经被彻底消除，无继发可能；</w:t>
                  </w:r>
                </w:p>
                <w:p>
                  <w:pPr>
                    <w:spacing w:line="480" w:lineRule="exact"/>
                    <w:ind w:firstLine="560" w:firstLineChars="200"/>
                    <w:rPr>
                      <w:sz w:val="28"/>
                      <w:szCs w:val="28"/>
                    </w:rPr>
                  </w:pPr>
                  <w:r>
                    <w:rPr>
                      <w:rFonts w:hint="eastAsia"/>
                      <w:sz w:val="28"/>
                      <w:szCs w:val="28"/>
                    </w:rPr>
                    <w:t>（</w:t>
                  </w:r>
                  <w:r>
                    <w:rPr>
                      <w:sz w:val="28"/>
                      <w:szCs w:val="28"/>
                    </w:rPr>
                    <w:t>4</w:t>
                  </w:r>
                  <w:r>
                    <w:rPr>
                      <w:rFonts w:hint="eastAsia"/>
                      <w:sz w:val="28"/>
                      <w:szCs w:val="28"/>
                    </w:rPr>
                    <w:t>）事件现场的各种专业应急处置行动已无继续的必要；</w:t>
                  </w:r>
                </w:p>
                <w:p>
                  <w:pPr>
                    <w:spacing w:line="480" w:lineRule="exact"/>
                    <w:ind w:firstLine="560" w:firstLineChars="200"/>
                    <w:rPr>
                      <w:sz w:val="28"/>
                      <w:szCs w:val="28"/>
                    </w:rPr>
                  </w:pPr>
                  <w:r>
                    <w:rPr>
                      <w:sz w:val="28"/>
                      <w:szCs w:val="28"/>
                    </w:rPr>
                    <w:t>2</w:t>
                  </w:r>
                  <w:r>
                    <w:rPr>
                      <w:rFonts w:hint="eastAsia"/>
                      <w:sz w:val="28"/>
                      <w:szCs w:val="28"/>
                    </w:rPr>
                    <w:t>、应急终止的程序</w:t>
                  </w:r>
                </w:p>
                <w:p>
                  <w:pPr>
                    <w:spacing w:line="480" w:lineRule="exact"/>
                    <w:ind w:firstLine="560" w:firstLineChars="200"/>
                    <w:rPr>
                      <w:sz w:val="28"/>
                      <w:szCs w:val="28"/>
                    </w:rPr>
                  </w:pPr>
                  <w:r>
                    <w:rPr>
                      <w:rFonts w:hint="eastAsia"/>
                      <w:sz w:val="28"/>
                      <w:szCs w:val="28"/>
                    </w:rPr>
                    <w:t>（</w:t>
                  </w:r>
                  <w:r>
                    <w:rPr>
                      <w:sz w:val="28"/>
                      <w:szCs w:val="28"/>
                    </w:rPr>
                    <w:t>1</w:t>
                  </w:r>
                  <w:r>
                    <w:rPr>
                      <w:rFonts w:hint="eastAsia"/>
                      <w:sz w:val="28"/>
                      <w:szCs w:val="28"/>
                    </w:rPr>
                    <w:t>）现场救援指挥小组确认终止时机，或事件责任单位提出，经现场救援应急小组报上级批准；</w:t>
                  </w:r>
                </w:p>
                <w:p>
                  <w:pPr>
                    <w:spacing w:line="480" w:lineRule="exact"/>
                    <w:ind w:firstLine="560" w:firstLineChars="200"/>
                    <w:rPr>
                      <w:sz w:val="28"/>
                      <w:szCs w:val="28"/>
                    </w:rPr>
                  </w:pPr>
                  <w:r>
                    <w:rPr>
                      <w:rFonts w:hint="eastAsia"/>
                      <w:sz w:val="28"/>
                      <w:szCs w:val="28"/>
                    </w:rPr>
                    <w:t>（</w:t>
                  </w:r>
                  <w:r>
                    <w:rPr>
                      <w:sz w:val="28"/>
                      <w:szCs w:val="28"/>
                    </w:rPr>
                    <w:t>2</w:t>
                  </w:r>
                  <w:r>
                    <w:rPr>
                      <w:rFonts w:hint="eastAsia"/>
                      <w:sz w:val="28"/>
                      <w:szCs w:val="28"/>
                    </w:rPr>
                    <w:t>）现场救援指挥小组向所属各专业应急救援队伍下达应急终止命令；</w:t>
                  </w:r>
                </w:p>
                <w:p>
                  <w:pPr>
                    <w:spacing w:line="480" w:lineRule="exact"/>
                    <w:ind w:firstLine="560" w:firstLineChars="200"/>
                    <w:rPr>
                      <w:sz w:val="28"/>
                      <w:szCs w:val="28"/>
                    </w:rPr>
                  </w:pPr>
                  <w:r>
                    <w:rPr>
                      <w:rFonts w:hint="eastAsia"/>
                      <w:sz w:val="28"/>
                      <w:szCs w:val="28"/>
                    </w:rPr>
                    <w:t>（</w:t>
                  </w:r>
                  <w:r>
                    <w:rPr>
                      <w:sz w:val="28"/>
                      <w:szCs w:val="28"/>
                    </w:rPr>
                    <w:t>3</w:t>
                  </w:r>
                  <w:r>
                    <w:rPr>
                      <w:rFonts w:hint="eastAsia"/>
                      <w:sz w:val="28"/>
                      <w:szCs w:val="28"/>
                    </w:rPr>
                    <w:t>）应急状态终止后，应根据有关指示和实际情况，继续进行环境监测和评价工作。</w:t>
                  </w:r>
                </w:p>
                <w:p>
                  <w:pPr>
                    <w:spacing w:line="480" w:lineRule="exact"/>
                    <w:ind w:firstLine="560" w:firstLineChars="200"/>
                    <w:rPr>
                      <w:sz w:val="28"/>
                      <w:szCs w:val="28"/>
                    </w:rPr>
                  </w:pPr>
                  <w:r>
                    <w:rPr>
                      <w:sz w:val="28"/>
                      <w:szCs w:val="28"/>
                    </w:rPr>
                    <w:t>3</w:t>
                  </w:r>
                  <w:r>
                    <w:rPr>
                      <w:rFonts w:hint="eastAsia"/>
                      <w:sz w:val="28"/>
                      <w:szCs w:val="28"/>
                    </w:rPr>
                    <w:t>、应急终止后的行动</w:t>
                  </w:r>
                </w:p>
                <w:p>
                  <w:pPr>
                    <w:spacing w:line="480" w:lineRule="exact"/>
                    <w:ind w:firstLine="560" w:firstLineChars="200"/>
                    <w:rPr>
                      <w:sz w:val="28"/>
                      <w:szCs w:val="28"/>
                    </w:rPr>
                  </w:pPr>
                  <w:r>
                    <w:rPr>
                      <w:rFonts w:hint="eastAsia"/>
                      <w:sz w:val="28"/>
                      <w:szCs w:val="28"/>
                    </w:rPr>
                    <w:t>（</w:t>
                  </w:r>
                  <w:r>
                    <w:rPr>
                      <w:sz w:val="28"/>
                      <w:szCs w:val="28"/>
                    </w:rPr>
                    <w:t>1</w:t>
                  </w:r>
                  <w:r>
                    <w:rPr>
                      <w:rFonts w:hint="eastAsia"/>
                      <w:sz w:val="28"/>
                      <w:szCs w:val="28"/>
                    </w:rPr>
                    <w:t>）突发性环境污染事故应急处理工作结束后，应组织相关部门认真总结、分析、吸取事故教训，及时进行整改；</w:t>
                  </w:r>
                </w:p>
                <w:p>
                  <w:pPr>
                    <w:spacing w:line="480" w:lineRule="exact"/>
                    <w:ind w:firstLine="560" w:firstLineChars="200"/>
                    <w:rPr>
                      <w:sz w:val="28"/>
                      <w:szCs w:val="28"/>
                    </w:rPr>
                  </w:pPr>
                  <w:r>
                    <w:rPr>
                      <w:rFonts w:hint="eastAsia"/>
                      <w:sz w:val="28"/>
                      <w:szCs w:val="28"/>
                    </w:rPr>
                    <w:t>（</w:t>
                  </w:r>
                  <w:r>
                    <w:rPr>
                      <w:sz w:val="28"/>
                      <w:szCs w:val="28"/>
                    </w:rPr>
                    <w:t>2</w:t>
                  </w:r>
                  <w:r>
                    <w:rPr>
                      <w:rFonts w:hint="eastAsia"/>
                      <w:sz w:val="28"/>
                      <w:szCs w:val="28"/>
                    </w:rPr>
                    <w:t>）组织各专业组对应急计划和实施程序的有效性、应急装备的可行性、应急人员的素质和反应速度等作出评价，并提出对应急预案的补充及修改意见。</w:t>
                  </w:r>
                </w:p>
                <w:p>
                  <w:pPr>
                    <w:spacing w:line="480" w:lineRule="exact"/>
                    <w:ind w:firstLine="560" w:firstLineChars="200"/>
                    <w:rPr>
                      <w:sz w:val="28"/>
                      <w:szCs w:val="28"/>
                    </w:rPr>
                  </w:pPr>
                  <w:r>
                    <w:rPr>
                      <w:rFonts w:hint="eastAsia"/>
                      <w:sz w:val="28"/>
                      <w:szCs w:val="28"/>
                    </w:rPr>
                    <w:t>（</w:t>
                  </w:r>
                  <w:r>
                    <w:rPr>
                      <w:sz w:val="28"/>
                      <w:szCs w:val="28"/>
                    </w:rPr>
                    <w:t>3</w:t>
                  </w:r>
                  <w:r>
                    <w:rPr>
                      <w:rFonts w:hint="eastAsia"/>
                      <w:sz w:val="28"/>
                      <w:szCs w:val="28"/>
                    </w:rPr>
                    <w:t>）参加应急行动的部门负责组织、指导环境应急队伍维护、保养应急仪器设备，使之始终保持良好的技术状态。</w:t>
                  </w:r>
                </w:p>
                <w:p>
                  <w:pPr>
                    <w:spacing w:line="480" w:lineRule="exact"/>
                    <w:ind w:firstLine="560" w:firstLineChars="200"/>
                    <w:rPr>
                      <w:sz w:val="28"/>
                      <w:szCs w:val="28"/>
                    </w:rPr>
                  </w:pPr>
                  <w:r>
                    <w:rPr>
                      <w:sz w:val="28"/>
                      <w:szCs w:val="28"/>
                    </w:rPr>
                    <w:t>4</w:t>
                  </w:r>
                  <w:r>
                    <w:rPr>
                      <w:rFonts w:hint="eastAsia"/>
                      <w:sz w:val="28"/>
                      <w:szCs w:val="28"/>
                    </w:rPr>
                    <w:t>、宣传、培训与演练</w:t>
                  </w:r>
                </w:p>
                <w:p>
                  <w:pPr>
                    <w:spacing w:line="480" w:lineRule="exact"/>
                    <w:ind w:firstLine="560" w:firstLineChars="200"/>
                    <w:rPr>
                      <w:sz w:val="28"/>
                      <w:szCs w:val="28"/>
                    </w:rPr>
                  </w:pPr>
                  <w:r>
                    <w:rPr>
                      <w:rFonts w:hint="eastAsia"/>
                      <w:sz w:val="28"/>
                      <w:szCs w:val="28"/>
                    </w:rPr>
                    <w:t>（</w:t>
                  </w:r>
                  <w:r>
                    <w:rPr>
                      <w:sz w:val="28"/>
                      <w:szCs w:val="28"/>
                    </w:rPr>
                    <w:t>1</w:t>
                  </w:r>
                  <w:r>
                    <w:rPr>
                      <w:rFonts w:hint="eastAsia"/>
                      <w:sz w:val="28"/>
                      <w:szCs w:val="28"/>
                    </w:rPr>
                    <w:t>）应加强环境保护科普宣传教育工作，普及环境污染事件预防常识，增强职工的防范意识和相关心理准备，提高防范能力。</w:t>
                  </w:r>
                </w:p>
                <w:p>
                  <w:pPr>
                    <w:spacing w:line="480" w:lineRule="exact"/>
                    <w:ind w:firstLine="560" w:firstLineChars="200"/>
                    <w:rPr>
                      <w:sz w:val="28"/>
                      <w:szCs w:val="28"/>
                    </w:rPr>
                  </w:pPr>
                  <w:r>
                    <w:rPr>
                      <w:rFonts w:hint="eastAsia"/>
                      <w:sz w:val="28"/>
                      <w:szCs w:val="28"/>
                    </w:rPr>
                    <w:t>（</w:t>
                  </w:r>
                  <w:r>
                    <w:rPr>
                      <w:sz w:val="28"/>
                      <w:szCs w:val="28"/>
                    </w:rPr>
                    <w:t>2</w:t>
                  </w:r>
                  <w:r>
                    <w:rPr>
                      <w:rFonts w:hint="eastAsia"/>
                      <w:sz w:val="28"/>
                      <w:szCs w:val="28"/>
                    </w:rPr>
                    <w:t>）加强环境事故专业技术人员日常培训和事故源工作人员的培训和管理，培养一批训练有素的环境应急处置、检验、监测等专门人才定期组织环境应急实战演练，提高防范和处置突发性环境污染事故的技能，增强实战能力。</w:t>
                  </w:r>
                </w:p>
                <w:p>
                  <w:pPr>
                    <w:spacing w:line="480" w:lineRule="exact"/>
                    <w:ind w:firstLine="562" w:firstLineChars="200"/>
                    <w:rPr>
                      <w:b/>
                      <w:sz w:val="28"/>
                      <w:szCs w:val="28"/>
                    </w:rPr>
                  </w:pPr>
                  <w:r>
                    <w:rPr>
                      <w:rFonts w:hint="eastAsia"/>
                      <w:b/>
                      <w:sz w:val="28"/>
                      <w:szCs w:val="28"/>
                    </w:rPr>
                    <w:t>（十）、预案管理与更新</w:t>
                  </w:r>
                </w:p>
                <w:p>
                  <w:pPr>
                    <w:spacing w:line="480" w:lineRule="exact"/>
                    <w:ind w:firstLine="560" w:firstLineChars="200"/>
                    <w:rPr>
                      <w:sz w:val="28"/>
                      <w:szCs w:val="28"/>
                    </w:rPr>
                  </w:pPr>
                  <w:r>
                    <w:rPr>
                      <w:rFonts w:hint="eastAsia"/>
                      <w:sz w:val="28"/>
                      <w:szCs w:val="28"/>
                    </w:rPr>
                    <w:t>随着应急救援相关法律法规的制定、修改和完善，部门职责或应急资源发生变化，或者应急过程中发现存在的问题和出现新的情况，应及时修订完善预案。</w:t>
                  </w:r>
                </w:p>
              </w:tc>
            </w:tr>
          </w:tbl>
          <w:p>
            <w:pPr>
              <w:spacing w:line="560" w:lineRule="exact"/>
              <w:rPr>
                <w:rFonts w:eastAsia="黑体"/>
                <w:sz w:val="32"/>
                <w:szCs w:val="32"/>
              </w:rPr>
            </w:pPr>
          </w:p>
          <w:p>
            <w:pPr>
              <w:spacing w:line="400" w:lineRule="exact"/>
              <w:ind w:left="-105" w:leftChars="-50" w:right="-105" w:rightChars="-50"/>
              <w:jc w:val="left"/>
              <w:rPr>
                <w:rFonts w:eastAsia="仿宋_GB2312"/>
                <w:sz w:val="24"/>
              </w:rPr>
            </w:pPr>
          </w:p>
        </w:tc>
      </w:tr>
    </w:tbl>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r>
        <w:rPr>
          <w:rFonts w:hint="eastAsia" w:eastAsia="黑体"/>
          <w:sz w:val="32"/>
          <w:szCs w:val="32"/>
        </w:rPr>
        <w:t>六、环境自行监测方案</w:t>
      </w:r>
    </w:p>
    <w:tbl>
      <w:tblPr>
        <w:tblStyle w:val="6"/>
        <w:tblW w:w="13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r>
              <w:rPr>
                <w:rFonts w:hint="eastAsia" w:eastAsia="仿宋_GB2312"/>
                <w:b/>
                <w:sz w:val="28"/>
                <w:szCs w:val="28"/>
              </w:rPr>
              <w:t>主要内容</w:t>
            </w:r>
          </w:p>
        </w:tc>
        <w:tc>
          <w:tcPr>
            <w:tcW w:w="106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8"/>
                <w:szCs w:val="28"/>
              </w:rPr>
            </w:pPr>
          </w:p>
        </w:tc>
      </w:tr>
    </w:tbl>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hint="eastAsia" w:eastAsia="黑体"/>
          <w:sz w:val="32"/>
          <w:szCs w:val="32"/>
        </w:rPr>
      </w:pPr>
    </w:p>
    <w:p>
      <w:pPr>
        <w:spacing w:line="560" w:lineRule="exact"/>
        <w:rPr>
          <w:rFonts w:eastAsia="黑体"/>
          <w:sz w:val="32"/>
          <w:szCs w:val="32"/>
        </w:rPr>
      </w:pPr>
    </w:p>
    <w:p>
      <w:pPr>
        <w:spacing w:line="560" w:lineRule="exact"/>
        <w:ind w:firstLine="205" w:firstLineChars="64"/>
        <w:rPr>
          <w:rFonts w:eastAsia="黑体"/>
          <w:sz w:val="32"/>
          <w:szCs w:val="32"/>
        </w:rPr>
      </w:pPr>
      <w:r>
        <w:rPr>
          <w:rFonts w:hint="eastAsia" w:eastAsia="黑体"/>
          <w:sz w:val="32"/>
          <w:szCs w:val="32"/>
        </w:rPr>
        <w:t>七、其他应当公开的环境信息</w:t>
      </w:r>
    </w:p>
    <w:tbl>
      <w:tblPr>
        <w:tblStyle w:val="6"/>
        <w:tblW w:w="13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6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tc>
      </w:tr>
    </w:tbl>
    <w:p>
      <w:pPr>
        <w:widowControl/>
        <w:jc w:val="left"/>
        <w:rPr>
          <w:rFonts w:eastAsia="仿宋_GB2312"/>
          <w:sz w:val="32"/>
          <w:szCs w:val="32"/>
        </w:rPr>
        <w:sectPr>
          <w:pgSz w:w="16838" w:h="11906" w:orient="landscape"/>
          <w:pgMar w:top="1588" w:right="2098" w:bottom="1588" w:left="1985" w:header="851" w:footer="992" w:gutter="0"/>
          <w:cols w:space="720" w:num="1"/>
          <w:docGrid w:type="lines" w:linePitch="312" w:charSpace="0"/>
        </w:sectPr>
      </w:pPr>
    </w:p>
    <w:p>
      <w:pPr>
        <w:spacing w:line="560" w:lineRule="exact"/>
        <w:ind w:firstLine="205" w:firstLineChars="64"/>
        <w:jc w:val="left"/>
        <w:rPr>
          <w:rFonts w:eastAsia="仿宋_GB2312"/>
          <w:sz w:val="32"/>
          <w:szCs w:val="32"/>
        </w:rPr>
      </w:pPr>
      <w:r>
        <w:rPr>
          <w:rFonts w:hint="eastAsia" w:eastAsia="仿宋_GB2312"/>
          <w:sz w:val="32"/>
          <w:szCs w:val="32"/>
        </w:rPr>
        <w:t>填表说明：</w:t>
      </w:r>
    </w:p>
    <w:p>
      <w:pPr>
        <w:numPr>
          <w:ilvl w:val="0"/>
          <w:numId w:val="1"/>
        </w:numPr>
        <w:spacing w:line="560" w:lineRule="exact"/>
        <w:jc w:val="left"/>
        <w:rPr>
          <w:rFonts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1"/>
        </w:numPr>
        <w:spacing w:line="560" w:lineRule="exact"/>
        <w:jc w:val="left"/>
        <w:rPr>
          <w:rFonts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1"/>
        </w:numPr>
        <w:spacing w:line="560" w:lineRule="exact"/>
        <w:jc w:val="left"/>
        <w:rPr>
          <w:rFonts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pPr>
        <w:rPr>
          <w:rFonts w:ascii="Times New Roman" w:hAnsi="Times New Roman"/>
        </w:rPr>
      </w:pPr>
      <w:bookmarkStart w:id="0" w:name="_GoBack"/>
      <w:bookmarkEnd w:id="0"/>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124678"/>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382CB"/>
    <w:multiLevelType w:val="multilevel"/>
    <w:tmpl w:val="567382CB"/>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712F"/>
    <w:rsid w:val="000003A4"/>
    <w:rsid w:val="000058F3"/>
    <w:rsid w:val="00021DFD"/>
    <w:rsid w:val="00064163"/>
    <w:rsid w:val="00064E88"/>
    <w:rsid w:val="00080217"/>
    <w:rsid w:val="0008794A"/>
    <w:rsid w:val="000E0D91"/>
    <w:rsid w:val="00125A3E"/>
    <w:rsid w:val="001649C7"/>
    <w:rsid w:val="00192F2C"/>
    <w:rsid w:val="001D24E0"/>
    <w:rsid w:val="001D4489"/>
    <w:rsid w:val="001E3484"/>
    <w:rsid w:val="001F3DE7"/>
    <w:rsid w:val="001F712F"/>
    <w:rsid w:val="002210F3"/>
    <w:rsid w:val="002968E8"/>
    <w:rsid w:val="003505A4"/>
    <w:rsid w:val="003673FE"/>
    <w:rsid w:val="003F6118"/>
    <w:rsid w:val="0044615A"/>
    <w:rsid w:val="00471F07"/>
    <w:rsid w:val="00487E71"/>
    <w:rsid w:val="004F501C"/>
    <w:rsid w:val="005045A1"/>
    <w:rsid w:val="00554EA7"/>
    <w:rsid w:val="005643CD"/>
    <w:rsid w:val="005910A7"/>
    <w:rsid w:val="00600AA8"/>
    <w:rsid w:val="006B4EC9"/>
    <w:rsid w:val="00710A93"/>
    <w:rsid w:val="007D13F3"/>
    <w:rsid w:val="00803AF1"/>
    <w:rsid w:val="00812BE6"/>
    <w:rsid w:val="00825200"/>
    <w:rsid w:val="00830A6E"/>
    <w:rsid w:val="00927B54"/>
    <w:rsid w:val="009A049B"/>
    <w:rsid w:val="009C6488"/>
    <w:rsid w:val="009E5EB7"/>
    <w:rsid w:val="009E6BFC"/>
    <w:rsid w:val="00A70604"/>
    <w:rsid w:val="00B01C3F"/>
    <w:rsid w:val="00B34ED0"/>
    <w:rsid w:val="00B37261"/>
    <w:rsid w:val="00B55D42"/>
    <w:rsid w:val="00B83616"/>
    <w:rsid w:val="00BC1357"/>
    <w:rsid w:val="00BD1B19"/>
    <w:rsid w:val="00BD27A0"/>
    <w:rsid w:val="00BE32FE"/>
    <w:rsid w:val="00BF5BDC"/>
    <w:rsid w:val="00BF71B7"/>
    <w:rsid w:val="00C235B2"/>
    <w:rsid w:val="00C432FD"/>
    <w:rsid w:val="00C45651"/>
    <w:rsid w:val="00CB2DF7"/>
    <w:rsid w:val="00CB43B0"/>
    <w:rsid w:val="00CB55A9"/>
    <w:rsid w:val="00CE6E5B"/>
    <w:rsid w:val="00D07F4A"/>
    <w:rsid w:val="00D47056"/>
    <w:rsid w:val="00D8284F"/>
    <w:rsid w:val="00DB10ED"/>
    <w:rsid w:val="00E56C06"/>
    <w:rsid w:val="00E63FEC"/>
    <w:rsid w:val="00E908E5"/>
    <w:rsid w:val="00E94FAE"/>
    <w:rsid w:val="00EA4472"/>
    <w:rsid w:val="00EC2B9D"/>
    <w:rsid w:val="00EC54F2"/>
    <w:rsid w:val="00ED5B7C"/>
    <w:rsid w:val="00F12040"/>
    <w:rsid w:val="00F126C6"/>
    <w:rsid w:val="00F80B5B"/>
    <w:rsid w:val="00F81674"/>
    <w:rsid w:val="00F96EF7"/>
    <w:rsid w:val="00FA3C92"/>
    <w:rsid w:val="00FA76F4"/>
    <w:rsid w:val="3EB12DFF"/>
    <w:rsid w:val="521C2C7C"/>
    <w:rsid w:val="780C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Calibri" w:hAnsi="Calibri" w:eastAsia="宋体" w:cs="Times New Roman"/>
      <w:sz w:val="18"/>
      <w:szCs w:val="18"/>
    </w:rPr>
  </w:style>
  <w:style w:type="character" w:customStyle="1" w:styleId="8">
    <w:name w:val="页脚 Char"/>
    <w:basedOn w:val="5"/>
    <w:link w:val="3"/>
    <w:qFormat/>
    <w:uiPriority w:val="99"/>
    <w:rPr>
      <w:rFonts w:ascii="Calibri" w:hAnsi="Calibri" w:eastAsia="宋体" w:cs="Times New Roman"/>
      <w:sz w:val="18"/>
      <w:szCs w:val="18"/>
    </w:rPr>
  </w:style>
  <w:style w:type="character" w:customStyle="1" w:styleId="9">
    <w:name w:val="批注框文本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C8E01D-8133-474F-8775-2EEB6E87A09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567</Words>
  <Characters>3235</Characters>
  <Lines>26</Lines>
  <Paragraphs>7</Paragraphs>
  <TotalTime>0</TotalTime>
  <ScaleCrop>false</ScaleCrop>
  <LinksUpToDate>false</LinksUpToDate>
  <CharactersWithSpaces>3795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dell</cp:lastModifiedBy>
  <cp:lastPrinted>2015-12-16T03:26:00Z</cp:lastPrinted>
  <dcterms:modified xsi:type="dcterms:W3CDTF">2017-05-18T02:09:06Z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