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hint="eastAsia" w:ascii="黑体" w:hAnsi="宋体" w:eastAsia="黑体"/>
          <w:b/>
          <w:sz w:val="52"/>
          <w:lang w:eastAsia="zh-CN"/>
        </w:rPr>
      </w:pPr>
      <w:r>
        <w:rPr>
          <w:rFonts w:hint="eastAsia" w:ascii="黑体" w:hAnsi="宋体" w:eastAsia="黑体"/>
          <w:b/>
          <w:sz w:val="52"/>
          <w:lang w:val="en-US" w:eastAsia="zh-CN"/>
        </w:rPr>
        <w:t>保定</w:t>
      </w:r>
      <w:r>
        <w:rPr>
          <w:rFonts w:hint="eastAsia" w:ascii="黑体" w:hAnsi="宋体" w:eastAsia="黑体"/>
          <w:b/>
          <w:sz w:val="52"/>
        </w:rPr>
        <w:t>市重点</w:t>
      </w:r>
      <w:r>
        <w:rPr>
          <w:rFonts w:hint="eastAsia" w:ascii="黑体" w:hAnsi="宋体" w:eastAsia="黑体"/>
          <w:b/>
          <w:sz w:val="52"/>
          <w:lang w:eastAsia="zh-CN"/>
        </w:rPr>
        <w:t>排污单位</w:t>
      </w:r>
    </w:p>
    <w:p>
      <w:pPr>
        <w:jc w:val="center"/>
        <w:rPr>
          <w:rFonts w:ascii="黑体" w:hAnsi="宋体" w:eastAsia="黑体"/>
          <w:b/>
          <w:bCs/>
          <w:sz w:val="52"/>
        </w:rPr>
      </w:pPr>
      <w:r>
        <w:rPr>
          <w:rFonts w:hint="eastAsia" w:ascii="黑体" w:hAnsi="宋体" w:eastAsia="黑体"/>
          <w:b/>
          <w:sz w:val="52"/>
        </w:rPr>
        <w:t>监督性监测季报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</w:rPr>
        <w:t>年</w:t>
      </w:r>
      <w:r>
        <w:rPr>
          <w:rFonts w:hint="eastAsia" w:ascii="黑体" w:hAnsi="宋体" w:eastAsia="黑体"/>
          <w:b/>
          <w:bCs/>
          <w:sz w:val="36"/>
          <w:szCs w:val="36"/>
          <w:lang w:eastAsia="zh-CN"/>
        </w:rPr>
        <w:t>上半年</w:t>
      </w: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</w:rPr>
      </w:pPr>
      <w:r>
        <w:rPr>
          <w:rFonts w:hint="eastAsia" w:ascii="黑体" w:hAnsi="宋体" w:eastAsia="黑体"/>
          <w:b w:val="0"/>
          <w:bCs w:val="0"/>
          <w:sz w:val="32"/>
        </w:rPr>
        <w:t xml:space="preserve">   20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20</w:t>
      </w:r>
      <w:r>
        <w:rPr>
          <w:rFonts w:hint="eastAsia" w:ascii="黑体" w:hAnsi="宋体" w:eastAsia="黑体"/>
          <w:b w:val="0"/>
          <w:bCs w:val="0"/>
          <w:sz w:val="32"/>
        </w:rPr>
        <w:t>年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6</w:t>
      </w:r>
      <w:r>
        <w:rPr>
          <w:rFonts w:hint="eastAsia" w:ascii="黑体" w:hAnsi="宋体" w:eastAsia="黑体"/>
          <w:b w:val="0"/>
          <w:bCs w:val="0"/>
          <w:sz w:val="32"/>
        </w:rPr>
        <w:t>月</w:t>
      </w: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保定</w:t>
      </w:r>
      <w:r>
        <w:rPr>
          <w:rFonts w:hint="eastAsia" w:ascii="黑体" w:hAnsi="宋体" w:eastAsia="黑体"/>
          <w:b w:val="0"/>
          <w:bCs w:val="0"/>
          <w:sz w:val="32"/>
          <w:lang w:eastAsia="zh-CN"/>
        </w:rPr>
        <w:t>市环境监控中心</w:t>
      </w: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编制单位：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编制人：   </w:t>
      </w:r>
    </w:p>
    <w:p>
      <w:pPr>
        <w:spacing w:line="800" w:lineRule="atLeas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审核人：</w:t>
      </w:r>
    </w:p>
    <w:p>
      <w:pPr>
        <w:spacing w:line="800" w:lineRule="atLeast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审定人：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签发人：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numPr>
          <w:ilvl w:val="0"/>
          <w:numId w:val="0"/>
        </w:numPr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一、监测名单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：</w:t>
      </w:r>
    </w:p>
    <w:p>
      <w:pPr>
        <w:ind w:firstLine="560" w:firstLineChars="200"/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一）重点排污单位监督性监测情况</w:t>
      </w:r>
    </w:p>
    <w:p>
      <w:pPr>
        <w:ind w:firstLine="560" w:firstLineChars="200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全市重点排污单位共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896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（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易县钰泉城市建设开发有限公司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重复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），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上半年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58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896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上半年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完成率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占全年的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6.5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%。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其中废水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（不含污水处理厂）共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557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47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（保定雨森卫生用品有限公司、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河北晨阳水性涂料有限公司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既是水重点排污单位又是气重点排污单位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）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557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8.4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废气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298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（保定雨森卫生用品有限公司、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河北晨阳水性涂料有限公司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既是水重点排污单位又是气重点排污单位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）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298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4.4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%；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污水处理厂共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39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39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噪声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土壤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34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34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其他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重点排污单位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66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家，本季度共监测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按照年度计划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全年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应监测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66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本季度完成率占全年的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numPr>
          <w:ilvl w:val="0"/>
          <w:numId w:val="1"/>
        </w:numPr>
        <w:ind w:firstLine="645"/>
        <w:rPr>
          <w:rFonts w:hint="eastAsia" w:ascii="仿宋_GB2312" w:hAnsi="宋体" w:eastAsia="仿宋_GB2312"/>
          <w:b w:val="0"/>
          <w:bCs/>
          <w:sz w:val="28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lang w:eastAsia="zh-CN"/>
        </w:rPr>
        <w:t>上半年其他排污单位监督性监测情况</w:t>
      </w:r>
    </w:p>
    <w:p>
      <w:pPr>
        <w:numPr>
          <w:ilvl w:val="0"/>
          <w:numId w:val="0"/>
        </w:numPr>
        <w:rPr>
          <w:rFonts w:hint="default" w:ascii="仿宋_GB2312" w:hAnsi="宋体" w:eastAsia="仿宋_GB2312"/>
          <w:b w:val="0"/>
          <w:bCs/>
          <w:sz w:val="28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lang w:val="en-US" w:eastAsia="zh-CN"/>
        </w:rPr>
        <w:t xml:space="preserve">    </w:t>
      </w:r>
      <w:r>
        <w:rPr>
          <w:rFonts w:hint="eastAsia" w:eastAsia="仿宋_GB2312"/>
          <w:b w:val="0"/>
          <w:bCs/>
          <w:sz w:val="28"/>
          <w:szCs w:val="28"/>
          <w:highlight w:val="none"/>
          <w:lang w:eastAsia="zh-CN"/>
        </w:rPr>
        <w:t>上半年对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重点排污单位名录之外的排污单位开展了监督性监测，其中涉及废气共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；涉及废水共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；涉及土壤共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；涉及噪声共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；涉及其他项目共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。</w:t>
      </w:r>
    </w:p>
    <w:p>
      <w:pPr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二</w:t>
      </w:r>
      <w:r>
        <w:rPr>
          <w:rFonts w:hint="eastAsia" w:ascii="仿宋_GB2312" w:hAnsi="宋体" w:eastAsia="仿宋_GB2312"/>
          <w:b/>
          <w:sz w:val="28"/>
        </w:rPr>
        <w:t>、超标</w:t>
      </w:r>
      <w:r>
        <w:rPr>
          <w:rFonts w:hint="eastAsia" w:ascii="仿宋_GB2312" w:hAnsi="宋体" w:eastAsia="仿宋_GB2312"/>
          <w:b/>
          <w:sz w:val="28"/>
          <w:lang w:eastAsia="zh-CN"/>
        </w:rPr>
        <w:t>排污单位</w:t>
      </w:r>
      <w:r>
        <w:rPr>
          <w:rFonts w:hint="eastAsia" w:ascii="仿宋_GB2312" w:hAnsi="宋体" w:eastAsia="仿宋_GB2312"/>
          <w:b/>
          <w:sz w:val="28"/>
        </w:rPr>
        <w:t>情况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上半年</w:t>
      </w:r>
      <w:r>
        <w:rPr>
          <w:rFonts w:hint="eastAsia" w:ascii="仿宋_GB2312" w:hAnsi="宋体" w:eastAsia="仿宋_GB2312"/>
          <w:sz w:val="28"/>
        </w:rPr>
        <w:t>，我</w:t>
      </w:r>
      <w:r>
        <w:rPr>
          <w:rFonts w:hint="eastAsia" w:ascii="仿宋_GB2312" w:hAnsi="宋体" w:eastAsia="仿宋_GB2312"/>
          <w:sz w:val="28"/>
          <w:lang w:eastAsia="zh-CN"/>
        </w:rPr>
        <w:t>市重点排污单位共超标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家。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其中废水重点排污单位超标共计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家；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废气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污水处理厂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噪声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土壤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</w:rPr>
        <w:t>超标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其他</w:t>
      </w:r>
      <w:r>
        <w:rPr>
          <w:rFonts w:hint="eastAsia" w:ascii="仿宋_GB2312" w:hAnsi="宋体" w:eastAsia="仿宋_GB2312"/>
          <w:sz w:val="28"/>
          <w:szCs w:val="28"/>
        </w:rPr>
        <w:t>重点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排污单位</w:t>
      </w:r>
      <w:r>
        <w:rPr>
          <w:rFonts w:hint="eastAsia" w:ascii="仿宋_GB2312" w:hAnsi="宋体" w:eastAsia="仿宋_GB2312"/>
          <w:sz w:val="28"/>
          <w:lang w:eastAsia="zh-CN"/>
        </w:rPr>
        <w:t>共计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其他排污单位超标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eastAsia="zh-CN"/>
        </w:rPr>
        <w:t>；</w:t>
      </w:r>
    </w:p>
    <w:p>
      <w:pPr>
        <w:rPr>
          <w:rFonts w:hint="eastAsia" w:ascii="仿宋_GB2312" w:hAnsi="宋体" w:eastAsia="仿宋_GB2312"/>
          <w:b/>
          <w:sz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三、复测排污单位情况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上半年复测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val="en-US" w:eastAsia="zh-CN"/>
        </w:rPr>
        <w:t>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AndChars" w:linePitch="312" w:charSpace="0"/>
        </w:sect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</w:rPr>
        <w:t>附表1：监督性监测</w:t>
      </w:r>
      <w:r>
        <w:rPr>
          <w:rFonts w:hint="eastAsia" w:ascii="仿宋_GB2312" w:hAnsi="宋体" w:eastAsia="仿宋_GB2312"/>
          <w:sz w:val="28"/>
          <w:lang w:eastAsia="zh-CN"/>
        </w:rPr>
        <w:t>数据表（分为（废水（不含污水处理厂）、废气、污水处理厂、噪声、土壤、其他），以下项目为必填项目，可以加其他内容。（电子版请发</w:t>
      </w:r>
      <w:r>
        <w:rPr>
          <w:rFonts w:hint="eastAsia" w:ascii="仿宋_GB2312" w:hAnsi="宋体" w:eastAsia="仿宋_GB2312"/>
          <w:sz w:val="28"/>
          <w:lang w:val="en-US" w:eastAsia="zh-CN"/>
        </w:rPr>
        <w:t>Excel工作表</w:t>
      </w:r>
      <w:r>
        <w:rPr>
          <w:rFonts w:hint="eastAsia" w:ascii="仿宋_GB2312" w:hAnsi="宋体" w:eastAsia="仿宋_GB2312"/>
          <w:sz w:val="28"/>
          <w:lang w:eastAsia="zh-CN"/>
        </w:rPr>
        <w:t>）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年上半年废水重点排污单位监督性监测结果</w:t>
      </w:r>
    </w:p>
    <w:tbl>
      <w:tblPr>
        <w:tblStyle w:val="6"/>
        <w:tblW w:w="1545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44"/>
        <w:gridCol w:w="2356"/>
        <w:gridCol w:w="2356"/>
        <w:gridCol w:w="853"/>
        <w:gridCol w:w="780"/>
        <w:gridCol w:w="804"/>
        <w:gridCol w:w="719"/>
        <w:gridCol w:w="1231"/>
        <w:gridCol w:w="804"/>
        <w:gridCol w:w="743"/>
        <w:gridCol w:w="487"/>
        <w:gridCol w:w="487"/>
        <w:gridCol w:w="569"/>
        <w:gridCol w:w="56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7.34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高阳县益康染织有限责任公司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蠡县恒通纺织有限公司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保定汉哲家纺股份有限公司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高阳县荣仪毯业有限公司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4.61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高阳县圣翔染厂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高阳县圣翔染厂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高阳县圣翔染厂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高阳县圣翔染厂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0.093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高阳县圣翔染厂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3.56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高阳县圣翔染厂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高阳县圣翔染厂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高阳县振华毛纺织有限公司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高阳县振华毛纺织有限公司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高阳县振华毛纺织有限公司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高阳县振华毛纺织有限公司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高阳县振华毛纺织有限公司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高阳县振华毛纺织有限公司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高阳县振华毛纺织有限公司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高阳县亚华联合开发有限公司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高阳县亚华联合开发有限公司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高阳县亚华联合开发有限公司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高阳县亚华联合开发有限公司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0.898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高阳县亚华联合开发有限公司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4.74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高阳县亚华联合开发有限公司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高阳县亚华联合开发有限公司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高阳县鑫丰印染厂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高碑店市白沟丽伟拉链厂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绳、索、缆制造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7.73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高碑店市白沟丽伟拉链厂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绳、索、缆制造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高碑店市白沟丽伟拉链厂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绳、索、缆制造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高碑店市白沟丽伟拉链厂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绳、索、缆制造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0.890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高碑店市白沟丽伟拉链厂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绳、索、缆制造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高碑店市白沟丽伟拉链厂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绳、索、缆制造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高碑店市白沟丽伟拉链厂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绳、索、缆制造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保定市豪峰造纸厂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保定市豪峰造纸厂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保定市豪峰造纸厂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保定市豪峰造纸厂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0.947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保定市豪峰造纸厂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保定市豪峰造纸厂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0.91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保定市豪峰造纸厂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保定市满城城东纸业有限公司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保定市满城城东纸业有限公司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保定市满城城东纸业有限公司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保定市满城城东纸业有限公司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保定市满城城东纸业有限公司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保定市满城城东纸业有限公司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保定市满城城东纸业有限公司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钞票纸业有限公司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钞票纸业有限公司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钞票纸业有限公司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钞票纸业有限公司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0.798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钞票纸业有限公司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钞票纸业有限公司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钞票纸业有限公司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高阳县敬联毛纺织厂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COD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高阳县敬联毛纺织厂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8.08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高阳县敬联毛纺织厂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0.197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高阳县敬联毛纺织厂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SS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高阳县敬联毛纺织厂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0.36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高阳县敬联毛纺织厂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高阳县西田染厂（普通合伙）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COD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高阳县西田染厂（普通合伙）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7.71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高阳县西田染厂（普通合伙）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0.472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高阳县西田染厂（普通合伙）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SS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高阳县西田染厂（普通合伙）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0.85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高阳县西田染厂（普通合伙）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高阳县东升毛呢染织有限公司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COD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高阳县东升毛呢染织有限公司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8.42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高阳县东升毛呢染织有限公司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0.356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高阳县东升毛呢染织有限公司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SS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高阳县东升毛呢染织有限公司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高阳县东升毛呢染织有限公司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高阳县美华染织有限责任公司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COD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高阳县美华染织有限责任公司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8.62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高阳县美华染织有限责任公司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2.58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高阳县美华染织有限责任公司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SS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高阳县美华染织有限责任公司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高阳县美华染织有限责任公司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棉纺织及印染精加工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高阳县创宇染织有限公司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COD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高阳县创宇染织有限公司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8.47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高阳县创宇染织有限公司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0.894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高阳县创宇染织有限公司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SS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高阳县创宇染织有限公司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0.33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高阳县创宇染织有限公司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棉印染精加工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污水处理设施出口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7.46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23.6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保定达亿纸业有限公司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保定达亿纸业有限公司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保定达亿纸业有限公司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保定达亿纸业有限公司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保定达亿纸业有限公司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保定达亿纸业有限公司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保定达亿纸业有限公司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保定泽裕新型材料有限公司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其他纸制品制造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保定泽裕新型材料有限公司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其他纸制品制造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保定泽裕新型材料有限公司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其他纸制品制造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保定泽裕新型材料有限公司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其他纸制品制造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保定泽裕新型材料有限公司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其他纸制品制造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保定泽裕新型材料有限公司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其他纸制品制造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保定泽裕新型材料有限公司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其他纸制品制造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保定市东升卫生纸用品有限公司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保定市东升卫生纸用品有限公司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保定市东升卫生纸用品有限公司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保定市东升卫生纸用品有限公司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3.51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保定市东升卫生纸用品有限公司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8.45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保定市东升卫生纸用品有限公司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保定市东升卫生纸用品有限公司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保定市满城成功造纸厂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保定市满城成功造纸厂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保定市满城成功造纸厂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保定市满城成功造纸厂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保定市满城成功造纸厂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3.36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保定市满城成功造纸厂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保定市满城成功造纸厂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保定市诚信纸业有限公司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保定市诚信纸业有限公司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保定市诚信纸业有限公司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保定市诚信纸业有限公司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保定市诚信纸业有限公司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15.6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保定市诚信纸业有限公司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保定市诚信纸业有限公司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保定市满城金光纸业有限公司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保定市满城金光纸业有限公司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保定市满城金光纸业有限公司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保定市满城金光纸业有限公司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保定市满城金光纸业有限公司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保定市满城金光纸业有限公司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保定市满城金光纸业有限公司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保定翔羽纸业有限公司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保定翔羽纸业有限公司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保定翔羽纸业有限公司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保定翔羽纸业有限公司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保定翔羽纸业有限公司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保定翔羽纸业有限公司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保定翔羽纸业有限公司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河北雪松纸业有限公司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河北雪松纸业有限公司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182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河北雪松纸业有限公司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河北雪松纸业有限公司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河北雪松纸业有限公司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3.41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河北雪松纸业有限公司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河北雪松纸业有限公司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0.815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保定市天羽纺织有限公司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9.36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保定市泽裕纸业有限公司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河北小人国纸业有限公司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河北小人国纸业有限公司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河北小人国纸业有限公司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河北小人国纸业有限公司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0.562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河北小人国纸业有限公司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河北小人国纸业有限公司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河北小人国纸业有限公司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保定市三联纸业有限公司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保定市三联纸业有限公司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275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保定市三联纸业有限公司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保定市三联纸业有限公司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1.92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8-15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保定市三联纸业有限公司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21.8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保定市三联纸业有限公司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保定市三联纸业有限公司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7.72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0.638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保定市西而曼能威纸业有限公司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河北超洋毛纺有限公司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棉纺纱加工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2.07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棉纺纱加工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棉纺纱加工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棉纺纱加工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7.62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棉纺纱加工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棉纺纱加工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河北宏昌毛纺有限公司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棉纺纱加工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7.78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河北凯诗蓝德服饰有限公司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1.83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7.68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蠡县富利革基布有限公司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9.98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保定金锁纺织品制造有限公司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7.65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0.969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7.74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1.97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蠡县双建经编有限公司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针织或钩针编织物织造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7.80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3.24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河北三旭毛纺有限公司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0.98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7.90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蠡县崔庄染织厂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3.25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河北大洋实业集团公司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河北大洋实业集团公司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河北大洋实业集团公司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7.67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河北大洋实业集团公司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河北大洋实业集团公司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2.68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河北大洋实业集团公司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1.03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河北大洋实业集团公司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7.71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河北立新毛纺有限公司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1.96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6.53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7.17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0.81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0.829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保定鹿王毛纺有限公司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毛染整精加工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2020/6/16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202X年上半年</w:t>
      </w:r>
      <w:r>
        <w:rPr>
          <w:rFonts w:hint="eastAsia" w:ascii="仿宋_GB2312" w:hAnsi="宋体" w:eastAsia="仿宋_GB2312"/>
          <w:sz w:val="28"/>
          <w:lang w:val="en-US" w:eastAsia="zh-CN"/>
        </w:rPr>
        <w:t>污水处理厂</w:t>
      </w:r>
      <w:r>
        <w:rPr>
          <w:rFonts w:hint="eastAsia" w:ascii="仿宋_GB2312" w:hAnsi="宋体" w:eastAsia="仿宋_GB2312"/>
          <w:sz w:val="28"/>
          <w:lang w:eastAsia="zh-CN"/>
        </w:rPr>
        <w:t>重点排污单位监督性监测结果</w:t>
      </w:r>
    </w:p>
    <w:tbl>
      <w:tblPr>
        <w:tblStyle w:val="6"/>
        <w:tblW w:w="1545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944"/>
        <w:gridCol w:w="2356"/>
        <w:gridCol w:w="2356"/>
        <w:gridCol w:w="853"/>
        <w:gridCol w:w="780"/>
        <w:gridCol w:w="804"/>
        <w:gridCol w:w="719"/>
        <w:gridCol w:w="1231"/>
        <w:gridCol w:w="804"/>
        <w:gridCol w:w="743"/>
        <w:gridCol w:w="487"/>
        <w:gridCol w:w="487"/>
        <w:gridCol w:w="569"/>
        <w:gridCol w:w="56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3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71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23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74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48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56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年上半年废气重点排污单位监督性监测结果</w:t>
      </w:r>
    </w:p>
    <w:tbl>
      <w:tblPr>
        <w:tblStyle w:val="6"/>
        <w:tblW w:w="1545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2982"/>
        <w:gridCol w:w="2032"/>
        <w:gridCol w:w="2032"/>
        <w:gridCol w:w="994"/>
        <w:gridCol w:w="838"/>
        <w:gridCol w:w="1435"/>
        <w:gridCol w:w="938"/>
        <w:gridCol w:w="867"/>
        <w:gridCol w:w="568"/>
        <w:gridCol w:w="568"/>
        <w:gridCol w:w="663"/>
        <w:gridCol w:w="6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2020/3/24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2020/3/24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8.9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2020/3/24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2020/3/24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保定雨森卫生用品有限公司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2020/3/24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易县龙烁供热有限责任公司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易县龙烁供热有限责任公司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11.0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易县龙烁供热有限责任公司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易县龙烁供热有限责任公司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易县龙烁供热有限责任公司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易县龙烁供热有限责任公司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望都县望鑫热力有限公司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2020/3/16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望都县望鑫热力有限公司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2020/3/16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望都县望鑫热力有限公司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2020/3/16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21.3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望都县望鑫热力有限公司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2020/3/16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望都县望鑫热力有限公司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2020/3/16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中煤科工保定清洁能源有限公司竞秀区分公司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2020/5/19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中煤科工保定清洁能源有限公司竞秀区分公司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2020/5/19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中煤科工保定清洁能源有限公司竞秀区分公司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2020/5/19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20.5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中煤科工保定清洁能源有限公司竞秀区分公司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2020/5/19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中煤科工保定清洁能源有限公司竞秀区分公司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2020/5/19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中石化保定石油化工有限责任公司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3.8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中石化保定石油化工有限责任公司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5.7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中石化保定石油化工有限责任公司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17.6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中石化保定石油化工有限责任公司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中石化保定石油化工有限责任公司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热力生产和供应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2020/5/20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8.7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10.9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0.0028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棉印染精加工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2020/5/27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河北田原化工集团有限公司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氮肥制造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4.6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河北田原化工集团有限公司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氮肥制造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河北田原化工集团有限公司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氮肥制造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60.3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河北田原化工集团有限公司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氮肥制造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河北田原化工集团有限公司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氮肥制造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0.0027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河北田原化工集团有限公司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氮肥制造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2020/5/29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2#锅炉废气治理设施出口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2020/5/29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2#锅炉废气治理设施出口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8.9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2020/5/29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2#锅炉废气治理设施出口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11.0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2020/5/29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2#锅炉废气治理设施出口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1.13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2020/5/29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2#锅炉废气治理设施出口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涿州亿力达热电有限公司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热电联产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2020/5/29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2#锅炉废气治理设施出口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大唐保定热电厂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203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1.1</w:t>
            </w:r>
          </w:p>
        </w:tc>
        <w:tc>
          <w:tcPr>
            <w:tcW w:w="86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大唐保定热电厂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7.6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大唐保定热电厂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10.6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大唐保定热电厂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1.27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大唐保定热电厂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0.0033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大唐保定热电厂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火力发电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2020/6/3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锅炉废气治理设施出口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烟气黑度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≤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30.5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208.5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0.0045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一氧化碳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0.00016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锑、砷、铅、铬、钴、铜、锰、镍及其化合物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0.135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234.8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&lt;0.2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&lt;0.0025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一氧化碳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14.8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镉、铊及其化合物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0.00012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2020/3/10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2#焚烧炉治理设施出口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锑、砷、铅、铬、钴、铜、锰、镍及其化合物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0.306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2.8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13.5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83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204.0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83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氯化氢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&lt;0.2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60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83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汞及其化合物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&lt;0.0025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83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一氧化碳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18.9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83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镉、铊及其化合物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0.00015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中节能（保定）环保能源有限公司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其他电力生产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2020/6/5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1#焚烧炉治理设施出口</w:t>
            </w:r>
          </w:p>
        </w:tc>
        <w:tc>
          <w:tcPr>
            <w:tcW w:w="838" w:type="dxa"/>
            <w:shd w:val="clear" w:color="auto" w:fill="auto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  <w:t>锑、砷、铅、铬、钴、铜、锰、镍及其化合物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2020/5/30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2020/5/29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2.05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2020/5/30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1.21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2020/5/30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5.6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2020/5/29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0.76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2020/5/29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2.91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2020/5/30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1.07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2020/5/30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1.22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2020/5/30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1.13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2020/5/30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0.81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2020/5/30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1.89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2020/5/29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1.01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2020/5/30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2.58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2020/5/30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2.04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4.50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2020/6/6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保定三源橡胶有限公司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2020/5/28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0.83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保定三源橡胶有限公司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2020-05-28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0.88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保定三源橡胶有限公司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2020-05-28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1.12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保定三源橡胶有限公司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2020-05-28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保定三源橡胶有限公司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2020-05-28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0.91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保定三源橡胶有限公司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2020-05-28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9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保定三源橡胶有限公司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20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2020-05-28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9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0.83</w:t>
            </w:r>
          </w:p>
        </w:tc>
        <w:tc>
          <w:tcPr>
            <w:tcW w:w="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202X年上半年</w:t>
      </w:r>
      <w:r>
        <w:rPr>
          <w:rFonts w:hint="eastAsia" w:ascii="仿宋_GB2312" w:hAnsi="宋体" w:eastAsia="仿宋_GB2312"/>
          <w:sz w:val="28"/>
          <w:lang w:val="en-US" w:eastAsia="zh-CN"/>
        </w:rPr>
        <w:t>土壤</w:t>
      </w:r>
      <w:r>
        <w:rPr>
          <w:rFonts w:hint="eastAsia" w:ascii="仿宋_GB2312" w:hAnsi="宋体" w:eastAsia="仿宋_GB2312"/>
          <w:sz w:val="28"/>
          <w:lang w:eastAsia="zh-CN"/>
        </w:rPr>
        <w:t>重点排污单位监督性监测结果</w:t>
      </w:r>
    </w:p>
    <w:tbl>
      <w:tblPr>
        <w:tblStyle w:val="6"/>
        <w:tblW w:w="1479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018"/>
        <w:gridCol w:w="2056"/>
        <w:gridCol w:w="2056"/>
        <w:gridCol w:w="1006"/>
        <w:gridCol w:w="1452"/>
        <w:gridCol w:w="949"/>
        <w:gridCol w:w="877"/>
        <w:gridCol w:w="575"/>
        <w:gridCol w:w="575"/>
        <w:gridCol w:w="671"/>
        <w:gridCol w:w="67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202X年上半年</w:t>
      </w:r>
      <w:r>
        <w:rPr>
          <w:rFonts w:hint="eastAsia" w:ascii="仿宋_GB2312" w:hAnsi="宋体" w:eastAsia="仿宋_GB2312"/>
          <w:sz w:val="28"/>
          <w:lang w:val="en-US" w:eastAsia="zh-CN"/>
        </w:rPr>
        <w:t>其他</w:t>
      </w:r>
      <w:r>
        <w:rPr>
          <w:rFonts w:hint="eastAsia" w:ascii="仿宋_GB2312" w:hAnsi="宋体" w:eastAsia="仿宋_GB2312"/>
          <w:sz w:val="28"/>
          <w:lang w:eastAsia="zh-CN"/>
        </w:rPr>
        <w:t>重点排污单位监督性监测结果</w:t>
      </w:r>
    </w:p>
    <w:tbl>
      <w:tblPr>
        <w:tblStyle w:val="6"/>
        <w:tblW w:w="1479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3018"/>
        <w:gridCol w:w="2056"/>
        <w:gridCol w:w="2056"/>
        <w:gridCol w:w="1006"/>
        <w:gridCol w:w="1452"/>
        <w:gridCol w:w="949"/>
        <w:gridCol w:w="877"/>
        <w:gridCol w:w="575"/>
        <w:gridCol w:w="575"/>
        <w:gridCol w:w="671"/>
        <w:gridCol w:w="67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94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8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6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</w:tbl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附表</w:t>
      </w:r>
      <w:r>
        <w:rPr>
          <w:rFonts w:hint="eastAsia" w:ascii="仿宋_GB2312" w:hAnsi="宋体" w:eastAsia="仿宋_GB2312"/>
          <w:sz w:val="28"/>
          <w:lang w:val="en-US" w:eastAsia="zh-CN"/>
        </w:rPr>
        <w:t>3：重点排污单位行业排放达标情况</w:t>
      </w:r>
    </w:p>
    <w:p>
      <w:pPr>
        <w:spacing w:line="600" w:lineRule="exact"/>
        <w:ind w:firstLine="560" w:firstLineChars="200"/>
        <w:jc w:val="center"/>
        <w:rPr>
          <w:rFonts w:hint="default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年上半年</w:t>
      </w:r>
      <w:r>
        <w:rPr>
          <w:rFonts w:hint="default" w:ascii="仿宋_GB2312" w:hAnsi="宋体" w:eastAsia="仿宋_GB2312"/>
          <w:sz w:val="28"/>
          <w:lang w:val="en-US" w:eastAsia="zh-CN"/>
        </w:rPr>
        <w:t>废水</w:t>
      </w:r>
      <w:r>
        <w:rPr>
          <w:rFonts w:hint="eastAsia" w:ascii="仿宋_GB2312" w:hAnsi="宋体" w:eastAsia="仿宋_GB2312"/>
          <w:sz w:val="28"/>
          <w:lang w:val="en-US" w:eastAsia="zh-CN"/>
        </w:rPr>
        <w:t>/废气/噪声/土壤/其他</w:t>
      </w:r>
      <w:r>
        <w:rPr>
          <w:rFonts w:hint="default" w:ascii="仿宋_GB2312" w:hAnsi="宋体" w:eastAsia="仿宋_GB2312"/>
          <w:sz w:val="28"/>
          <w:lang w:val="en-US" w:eastAsia="zh-CN"/>
        </w:rPr>
        <w:t>重点</w:t>
      </w:r>
      <w:r>
        <w:rPr>
          <w:rFonts w:hint="eastAsia" w:ascii="仿宋_GB2312" w:hAnsi="宋体" w:eastAsia="仿宋_GB2312"/>
          <w:sz w:val="28"/>
          <w:lang w:val="en-US" w:eastAsia="zh-CN"/>
        </w:rPr>
        <w:t>排污单位</w:t>
      </w:r>
      <w:r>
        <w:rPr>
          <w:rFonts w:hint="default" w:ascii="仿宋_GB2312" w:hAnsi="宋体" w:eastAsia="仿宋_GB2312"/>
          <w:sz w:val="28"/>
          <w:lang w:val="en-US" w:eastAsia="zh-CN"/>
        </w:rPr>
        <w:t>行业排放达标情况</w:t>
      </w:r>
    </w:p>
    <w:tbl>
      <w:tblPr>
        <w:tblStyle w:val="7"/>
        <w:tblW w:w="11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7"/>
        <w:gridCol w:w="3210"/>
        <w:gridCol w:w="3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967" w:type="dxa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</w:t>
            </w:r>
          </w:p>
        </w:tc>
        <w:tc>
          <w:tcPr>
            <w:tcW w:w="3210" w:type="dxa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企业数量</w:t>
            </w:r>
          </w:p>
        </w:tc>
        <w:tc>
          <w:tcPr>
            <w:tcW w:w="3449" w:type="dxa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达标率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bookmarkStart w:id="0" w:name="_GoBack" w:colFirst="0" w:colLast="1"/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棉印染精加工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文化用信息化学品制造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毛染整精加工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化纤织物染整精加工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绳、索、缆制造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机制纸及纸板制造</w:t>
            </w:r>
          </w:p>
        </w:tc>
        <w:tc>
          <w:tcPr>
            <w:tcW w:w="3210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449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棉纺织及印染精加工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热力生产和供应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氮肥制造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热电联产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火力发电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其他电力生产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涂料制造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橡胶板、管、带制造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其他纸制品制造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棉纺纱加工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8"/>
                <w:highlight w:val="none"/>
                <w:lang w:val="en-US" w:eastAsia="zh-CN"/>
              </w:rPr>
              <w:t>针织或钩针编织物织造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vertAlign w:val="baseline"/>
                <w:lang w:val="en-US" w:eastAsia="zh-CN"/>
              </w:rPr>
              <w:t>100%</w:t>
            </w:r>
          </w:p>
        </w:tc>
      </w:tr>
      <w:bookmarkEnd w:id="0"/>
    </w:tbl>
    <w:p>
      <w:pPr>
        <w:spacing w:line="600" w:lineRule="exact"/>
        <w:ind w:firstLine="560" w:firstLineChars="200"/>
        <w:rPr>
          <w:rFonts w:hint="default" w:ascii="仿宋_GB2312" w:hAnsi="宋体" w:eastAsia="仿宋_GB2312"/>
          <w:b/>
          <w:bCs/>
          <w:sz w:val="2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  <w:r>
      <w:rPr>
        <w:rFonts w:hint="eastAsia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195B9D"/>
    <w:multiLevelType w:val="singleLevel"/>
    <w:tmpl w:val="91195B9D"/>
    <w:lvl w:ilvl="0" w:tentative="0">
      <w:start w:val="2"/>
      <w:numFmt w:val="chineseCounting"/>
      <w:suff w:val="nothing"/>
      <w:lvlText w:val="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E5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9F23BD"/>
    <w:rsid w:val="029972B7"/>
    <w:rsid w:val="031F06A0"/>
    <w:rsid w:val="03A242BB"/>
    <w:rsid w:val="03FE518A"/>
    <w:rsid w:val="056B1C2B"/>
    <w:rsid w:val="056C2C60"/>
    <w:rsid w:val="05AE6913"/>
    <w:rsid w:val="06051147"/>
    <w:rsid w:val="0690073B"/>
    <w:rsid w:val="081E480B"/>
    <w:rsid w:val="08DF58FE"/>
    <w:rsid w:val="0926375F"/>
    <w:rsid w:val="09B734AE"/>
    <w:rsid w:val="0AB353FC"/>
    <w:rsid w:val="0D971BD6"/>
    <w:rsid w:val="0E5477F1"/>
    <w:rsid w:val="0EC33C92"/>
    <w:rsid w:val="0EF35050"/>
    <w:rsid w:val="0FB0620E"/>
    <w:rsid w:val="12C51064"/>
    <w:rsid w:val="1376526A"/>
    <w:rsid w:val="139A3733"/>
    <w:rsid w:val="13EA5843"/>
    <w:rsid w:val="141A5293"/>
    <w:rsid w:val="141A67C2"/>
    <w:rsid w:val="14516EC2"/>
    <w:rsid w:val="14577321"/>
    <w:rsid w:val="14BF5608"/>
    <w:rsid w:val="14E46715"/>
    <w:rsid w:val="15467AD8"/>
    <w:rsid w:val="160A070B"/>
    <w:rsid w:val="16423409"/>
    <w:rsid w:val="16446611"/>
    <w:rsid w:val="16B8134D"/>
    <w:rsid w:val="172C2226"/>
    <w:rsid w:val="173F494F"/>
    <w:rsid w:val="183528AA"/>
    <w:rsid w:val="1952312A"/>
    <w:rsid w:val="19C837AA"/>
    <w:rsid w:val="19E97E52"/>
    <w:rsid w:val="1AE429BA"/>
    <w:rsid w:val="1B0064C2"/>
    <w:rsid w:val="1B5703B9"/>
    <w:rsid w:val="1BE74947"/>
    <w:rsid w:val="1C2D4ACD"/>
    <w:rsid w:val="1C9461F3"/>
    <w:rsid w:val="1D4B441D"/>
    <w:rsid w:val="1DD77BB1"/>
    <w:rsid w:val="1DFC25FA"/>
    <w:rsid w:val="1E766F42"/>
    <w:rsid w:val="1E8B0BC2"/>
    <w:rsid w:val="1F134F90"/>
    <w:rsid w:val="1F782FF7"/>
    <w:rsid w:val="1FB23DB6"/>
    <w:rsid w:val="1FED50A2"/>
    <w:rsid w:val="201654CB"/>
    <w:rsid w:val="20B22CB1"/>
    <w:rsid w:val="20F1380B"/>
    <w:rsid w:val="21C5721D"/>
    <w:rsid w:val="2213359B"/>
    <w:rsid w:val="228F3BE8"/>
    <w:rsid w:val="22C402AB"/>
    <w:rsid w:val="238D798E"/>
    <w:rsid w:val="238E4E6B"/>
    <w:rsid w:val="239329AC"/>
    <w:rsid w:val="23EC17AB"/>
    <w:rsid w:val="24775C74"/>
    <w:rsid w:val="25117EF4"/>
    <w:rsid w:val="262440C2"/>
    <w:rsid w:val="264426AF"/>
    <w:rsid w:val="266313D2"/>
    <w:rsid w:val="26BA05F6"/>
    <w:rsid w:val="26DF3F84"/>
    <w:rsid w:val="26ED4773"/>
    <w:rsid w:val="27222165"/>
    <w:rsid w:val="27E44A77"/>
    <w:rsid w:val="2970520B"/>
    <w:rsid w:val="2B2F7FD6"/>
    <w:rsid w:val="2B9142ED"/>
    <w:rsid w:val="2C0F79BC"/>
    <w:rsid w:val="2D1B65B3"/>
    <w:rsid w:val="2D1E479F"/>
    <w:rsid w:val="2DA67E06"/>
    <w:rsid w:val="2DF75B4B"/>
    <w:rsid w:val="2E730183"/>
    <w:rsid w:val="2EA30AE6"/>
    <w:rsid w:val="2F823463"/>
    <w:rsid w:val="305B31E3"/>
    <w:rsid w:val="30DF2BFB"/>
    <w:rsid w:val="314C2059"/>
    <w:rsid w:val="31B90E72"/>
    <w:rsid w:val="31C17616"/>
    <w:rsid w:val="326D58A2"/>
    <w:rsid w:val="32820914"/>
    <w:rsid w:val="33946423"/>
    <w:rsid w:val="33E95273"/>
    <w:rsid w:val="3484226D"/>
    <w:rsid w:val="35615B5B"/>
    <w:rsid w:val="366D2048"/>
    <w:rsid w:val="3729725E"/>
    <w:rsid w:val="37683B4C"/>
    <w:rsid w:val="38623757"/>
    <w:rsid w:val="398F60E4"/>
    <w:rsid w:val="39C94C72"/>
    <w:rsid w:val="3A6E6D74"/>
    <w:rsid w:val="3ADE6190"/>
    <w:rsid w:val="3B0474B4"/>
    <w:rsid w:val="3D5B52A8"/>
    <w:rsid w:val="3D755AB7"/>
    <w:rsid w:val="3D8446A1"/>
    <w:rsid w:val="3DED29E3"/>
    <w:rsid w:val="3DF8427B"/>
    <w:rsid w:val="3E466B17"/>
    <w:rsid w:val="3E8C3232"/>
    <w:rsid w:val="3F033949"/>
    <w:rsid w:val="3F255344"/>
    <w:rsid w:val="3F346571"/>
    <w:rsid w:val="3F543CDA"/>
    <w:rsid w:val="408170A2"/>
    <w:rsid w:val="41864D33"/>
    <w:rsid w:val="43505811"/>
    <w:rsid w:val="435E41D2"/>
    <w:rsid w:val="44067847"/>
    <w:rsid w:val="44B2694A"/>
    <w:rsid w:val="45434CF7"/>
    <w:rsid w:val="456F61E8"/>
    <w:rsid w:val="45E274C5"/>
    <w:rsid w:val="460C5C61"/>
    <w:rsid w:val="46446224"/>
    <w:rsid w:val="47C63519"/>
    <w:rsid w:val="481E5CC8"/>
    <w:rsid w:val="48857131"/>
    <w:rsid w:val="48BA0E04"/>
    <w:rsid w:val="48CC24FB"/>
    <w:rsid w:val="4BAE5443"/>
    <w:rsid w:val="4BE03F3B"/>
    <w:rsid w:val="4BE053CA"/>
    <w:rsid w:val="4BF838D9"/>
    <w:rsid w:val="4C0959B4"/>
    <w:rsid w:val="4CC07B86"/>
    <w:rsid w:val="4D56487C"/>
    <w:rsid w:val="4DF95CDA"/>
    <w:rsid w:val="4E001C66"/>
    <w:rsid w:val="4EFA44CD"/>
    <w:rsid w:val="4F6A568D"/>
    <w:rsid w:val="4FC61824"/>
    <w:rsid w:val="50581C28"/>
    <w:rsid w:val="51162487"/>
    <w:rsid w:val="52DD3282"/>
    <w:rsid w:val="52E71D2B"/>
    <w:rsid w:val="53D634E5"/>
    <w:rsid w:val="5483053E"/>
    <w:rsid w:val="554419FE"/>
    <w:rsid w:val="558675C5"/>
    <w:rsid w:val="55C92576"/>
    <w:rsid w:val="562F3D3E"/>
    <w:rsid w:val="571750A2"/>
    <w:rsid w:val="57322FDD"/>
    <w:rsid w:val="58113F0F"/>
    <w:rsid w:val="591B347A"/>
    <w:rsid w:val="59D27D07"/>
    <w:rsid w:val="5AC2389F"/>
    <w:rsid w:val="5B4A3A5E"/>
    <w:rsid w:val="5B6C2F7D"/>
    <w:rsid w:val="5BBA674A"/>
    <w:rsid w:val="5C5D0146"/>
    <w:rsid w:val="5D147CA4"/>
    <w:rsid w:val="5F35145E"/>
    <w:rsid w:val="5F631F0A"/>
    <w:rsid w:val="615A3AA4"/>
    <w:rsid w:val="61C2356E"/>
    <w:rsid w:val="61F364CB"/>
    <w:rsid w:val="62B0601C"/>
    <w:rsid w:val="62F16EE8"/>
    <w:rsid w:val="62F43E60"/>
    <w:rsid w:val="6363071F"/>
    <w:rsid w:val="64BA0678"/>
    <w:rsid w:val="64C043FC"/>
    <w:rsid w:val="64C452EA"/>
    <w:rsid w:val="657B63DC"/>
    <w:rsid w:val="65B13244"/>
    <w:rsid w:val="661546C7"/>
    <w:rsid w:val="661571CF"/>
    <w:rsid w:val="66527FAD"/>
    <w:rsid w:val="66CB39E9"/>
    <w:rsid w:val="67F254A5"/>
    <w:rsid w:val="68170F27"/>
    <w:rsid w:val="68DE6EE9"/>
    <w:rsid w:val="690B6DDE"/>
    <w:rsid w:val="6926100A"/>
    <w:rsid w:val="69A90F3D"/>
    <w:rsid w:val="6A8F0FC5"/>
    <w:rsid w:val="6BE47792"/>
    <w:rsid w:val="6E6C3D84"/>
    <w:rsid w:val="6EF510D5"/>
    <w:rsid w:val="6F066005"/>
    <w:rsid w:val="6F9F6B44"/>
    <w:rsid w:val="6FE66531"/>
    <w:rsid w:val="70484844"/>
    <w:rsid w:val="729C1238"/>
    <w:rsid w:val="74194B8E"/>
    <w:rsid w:val="741B1588"/>
    <w:rsid w:val="74203B05"/>
    <w:rsid w:val="74296ED8"/>
    <w:rsid w:val="746E69E2"/>
    <w:rsid w:val="74715258"/>
    <w:rsid w:val="74782AA9"/>
    <w:rsid w:val="77204FE5"/>
    <w:rsid w:val="773C31A9"/>
    <w:rsid w:val="7789670D"/>
    <w:rsid w:val="77AC5579"/>
    <w:rsid w:val="77B815D5"/>
    <w:rsid w:val="793D4AB0"/>
    <w:rsid w:val="79B35841"/>
    <w:rsid w:val="7C052A2E"/>
    <w:rsid w:val="7CB841AE"/>
    <w:rsid w:val="7CFD6628"/>
    <w:rsid w:val="7DF91D52"/>
    <w:rsid w:val="7E1F27B2"/>
    <w:rsid w:val="7E8C28F7"/>
    <w:rsid w:val="7EDF7847"/>
    <w:rsid w:val="7F6D4713"/>
    <w:rsid w:val="7F8326ED"/>
    <w:rsid w:val="7F9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">
    <w:name w:val="Table Classic 1"/>
    <w:basedOn w:val="6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5</Pages>
  <Words>112</Words>
  <Characters>641</Characters>
  <Lines>5</Lines>
  <Paragraphs>1</Paragraphs>
  <TotalTime>0</TotalTime>
  <ScaleCrop>false</ScaleCrop>
  <LinksUpToDate>false</LinksUpToDate>
  <CharactersWithSpaces>752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lyq</cp:lastModifiedBy>
  <cp:lastPrinted>2019-05-09T07:22:00Z</cp:lastPrinted>
  <dcterms:modified xsi:type="dcterms:W3CDTF">2020-06-28T06:47:51Z</dcterms:modified>
  <dc:title>关于2011年四季度重点污染源监测情况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