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7B" w:rsidRDefault="00787C7B" w:rsidP="00787C7B">
      <w:pPr>
        <w:pStyle w:val="a3"/>
        <w:shd w:val="clear" w:color="auto" w:fill="FFFFFF"/>
        <w:spacing w:before="0" w:beforeAutospacing="0" w:after="0" w:afterAutospacing="0" w:line="560" w:lineRule="exact"/>
        <w:jc w:val="center"/>
        <w:rPr>
          <w:rFonts w:ascii="方正小标宋_GBK" w:eastAsia="方正小标宋_GBK"/>
          <w:color w:val="333333"/>
          <w:sz w:val="44"/>
          <w:szCs w:val="44"/>
          <w:shd w:val="clear" w:color="auto" w:fill="FFFFFF"/>
        </w:rPr>
      </w:pPr>
      <w:r w:rsidRPr="00787C7B">
        <w:rPr>
          <w:rFonts w:ascii="方正小标宋_GBK" w:eastAsia="方正小标宋_GBK" w:hint="eastAsia"/>
          <w:color w:val="333333"/>
          <w:sz w:val="44"/>
          <w:szCs w:val="44"/>
          <w:shd w:val="clear" w:color="auto" w:fill="FFFFFF"/>
        </w:rPr>
        <w:t>保定市生态环境局</w:t>
      </w:r>
    </w:p>
    <w:p w:rsidR="00F66037" w:rsidRPr="00787C7B" w:rsidRDefault="00787C7B" w:rsidP="00787C7B">
      <w:pPr>
        <w:pStyle w:val="a3"/>
        <w:shd w:val="clear" w:color="auto" w:fill="FFFFFF"/>
        <w:spacing w:before="0" w:beforeAutospacing="0" w:after="0" w:afterAutospacing="0" w:line="560" w:lineRule="exact"/>
        <w:jc w:val="center"/>
        <w:rPr>
          <w:rFonts w:ascii="方正小标宋_GBK" w:eastAsia="方正小标宋_GBK"/>
          <w:color w:val="333333"/>
          <w:sz w:val="44"/>
          <w:szCs w:val="44"/>
        </w:rPr>
      </w:pPr>
      <w:r w:rsidRPr="00787C7B">
        <w:rPr>
          <w:rFonts w:ascii="方正小标宋_GBK" w:eastAsia="方正小标宋_GBK" w:hint="eastAsia"/>
          <w:color w:val="333333"/>
          <w:sz w:val="44"/>
          <w:szCs w:val="44"/>
          <w:shd w:val="clear" w:color="auto" w:fill="FFFFFF"/>
        </w:rPr>
        <w:t>2020</w:t>
      </w:r>
      <w:r w:rsidR="00421822">
        <w:rPr>
          <w:rFonts w:ascii="方正小标宋_GBK" w:eastAsia="方正小标宋_GBK" w:hint="eastAsia"/>
          <w:color w:val="333333"/>
          <w:sz w:val="44"/>
          <w:szCs w:val="44"/>
          <w:shd w:val="clear" w:color="auto" w:fill="FFFFFF"/>
        </w:rPr>
        <w:t>年</w:t>
      </w:r>
      <w:r w:rsidRPr="00787C7B">
        <w:rPr>
          <w:rFonts w:ascii="方正小标宋_GBK" w:eastAsia="方正小标宋_GBK" w:hint="eastAsia"/>
          <w:color w:val="333333"/>
          <w:sz w:val="44"/>
          <w:szCs w:val="44"/>
          <w:shd w:val="clear" w:color="auto" w:fill="FFFFFF"/>
        </w:rPr>
        <w:t>政府信息公开工作年度报告</w:t>
      </w:r>
    </w:p>
    <w:p w:rsidR="00787C7B" w:rsidRDefault="00787C7B" w:rsidP="00787C7B">
      <w:pPr>
        <w:pStyle w:val="a3"/>
        <w:shd w:val="clear" w:color="auto" w:fill="FFFFFF"/>
        <w:spacing w:before="0" w:beforeAutospacing="0" w:after="0" w:afterAutospacing="0" w:line="560" w:lineRule="exact"/>
        <w:ind w:firstLine="420"/>
        <w:jc w:val="both"/>
        <w:rPr>
          <w:b/>
          <w:color w:val="333333"/>
          <w:shd w:val="clear" w:color="auto" w:fill="FFFFFF"/>
        </w:rPr>
      </w:pPr>
    </w:p>
    <w:p w:rsidR="00787C7B" w:rsidRPr="007773C6" w:rsidRDefault="00787C7B" w:rsidP="00787C7B">
      <w:pPr>
        <w:pStyle w:val="a3"/>
        <w:shd w:val="clear" w:color="auto" w:fill="FFFFFF"/>
        <w:spacing w:beforeAutospacing="0" w:afterAutospacing="0"/>
        <w:ind w:firstLineChars="200" w:firstLine="640"/>
        <w:rPr>
          <w:rFonts w:ascii="方正小标宋简体" w:eastAsia="方正小标宋简体"/>
          <w:color w:val="333333"/>
          <w:sz w:val="44"/>
          <w:szCs w:val="44"/>
        </w:rPr>
      </w:pPr>
      <w:r w:rsidRPr="007773C6">
        <w:rPr>
          <w:rFonts w:ascii="黑体" w:eastAsia="黑体" w:hAnsi="黑体" w:hint="eastAsia"/>
          <w:color w:val="333333"/>
          <w:sz w:val="32"/>
          <w:szCs w:val="32"/>
          <w:shd w:val="clear" w:color="auto" w:fill="FFFFFF"/>
        </w:rPr>
        <w:t>一、总体情况</w:t>
      </w:r>
    </w:p>
    <w:p w:rsidR="00787C7B" w:rsidRDefault="006F23E4" w:rsidP="00787C7B">
      <w:pPr>
        <w:pStyle w:val="a3"/>
        <w:shd w:val="clear" w:color="auto" w:fill="FFFFFF"/>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int="eastAsia"/>
          <w:sz w:val="32"/>
          <w:szCs w:val="32"/>
          <w:shd w:val="clear" w:color="auto" w:fill="FFFFFF"/>
        </w:rPr>
        <w:t>2020</w:t>
      </w:r>
      <w:r w:rsidR="00787C7B" w:rsidRPr="00EE1355">
        <w:rPr>
          <w:rFonts w:ascii="仿宋_GB2312" w:eastAsia="仿宋_GB2312" w:hint="eastAsia"/>
          <w:sz w:val="32"/>
          <w:szCs w:val="32"/>
          <w:shd w:val="clear" w:color="auto" w:fill="FFFFFF"/>
        </w:rPr>
        <w:t>年，在市委、市政府的坚强领导下，在市政务公开办的具体指导下，我局认真贯彻《</w:t>
      </w:r>
      <w:r w:rsidR="00787C7B">
        <w:rPr>
          <w:rFonts w:ascii="仿宋_GB2312" w:eastAsia="仿宋_GB2312" w:hint="eastAsia"/>
          <w:sz w:val="32"/>
          <w:szCs w:val="32"/>
          <w:shd w:val="clear" w:color="auto" w:fill="FFFFFF"/>
        </w:rPr>
        <w:t>保定市</w:t>
      </w:r>
      <w:r>
        <w:rPr>
          <w:rFonts w:ascii="仿宋_GB2312" w:eastAsia="仿宋_GB2312" w:hint="eastAsia"/>
          <w:sz w:val="32"/>
          <w:szCs w:val="32"/>
          <w:shd w:val="clear" w:color="auto" w:fill="FFFFFF"/>
        </w:rPr>
        <w:t>2020</w:t>
      </w:r>
      <w:r w:rsidR="00787C7B">
        <w:rPr>
          <w:rFonts w:ascii="仿宋_GB2312" w:eastAsia="仿宋_GB2312" w:hint="eastAsia"/>
          <w:sz w:val="32"/>
          <w:szCs w:val="32"/>
          <w:shd w:val="clear" w:color="auto" w:fill="FFFFFF"/>
        </w:rPr>
        <w:t>年政务公开工作要点</w:t>
      </w:r>
      <w:r w:rsidR="00787C7B" w:rsidRPr="00EE1355">
        <w:rPr>
          <w:rFonts w:ascii="仿宋_GB2312" w:eastAsia="仿宋_GB2312" w:hint="eastAsia"/>
          <w:sz w:val="32"/>
          <w:szCs w:val="32"/>
          <w:shd w:val="clear" w:color="auto" w:fill="FFFFFF"/>
        </w:rPr>
        <w:t>》，围绕重点领域、重点工作机制、制度和平台建设等工作，不断拓展公开广度和深度，</w:t>
      </w:r>
      <w:r w:rsidR="00787C7B" w:rsidRPr="00EE1355">
        <w:rPr>
          <w:rFonts w:ascii="仿宋_GB2312" w:eastAsia="仿宋_GB2312" w:hAnsi="仿宋" w:hint="eastAsia"/>
          <w:sz w:val="32"/>
          <w:szCs w:val="32"/>
        </w:rPr>
        <w:t>深入推进决策、执行、管理、服务、结果“五公开”,为加快推进生态文明和环境保护营造良好氛围。</w:t>
      </w:r>
    </w:p>
    <w:p w:rsidR="00787C7B" w:rsidRPr="00787C7B" w:rsidRDefault="00787C7B" w:rsidP="00787C7B">
      <w:pPr>
        <w:pStyle w:val="a3"/>
        <w:shd w:val="clear" w:color="auto" w:fill="FFFFFF"/>
        <w:spacing w:beforeAutospacing="0" w:afterAutospacing="0" w:line="560" w:lineRule="exact"/>
        <w:ind w:firstLineChars="200" w:firstLine="640"/>
        <w:jc w:val="both"/>
        <w:rPr>
          <w:rFonts w:ascii="仿宋_GB2312" w:eastAsia="仿宋_GB2312" w:hAnsi="仿宋"/>
          <w:sz w:val="32"/>
          <w:szCs w:val="32"/>
        </w:rPr>
      </w:pPr>
      <w:r w:rsidRPr="00DF755E">
        <w:rPr>
          <w:rFonts w:ascii="楷体_GB2312" w:eastAsia="楷体_GB2312" w:hAnsi="仿宋" w:hint="eastAsia"/>
          <w:sz w:val="32"/>
          <w:szCs w:val="32"/>
        </w:rPr>
        <w:t>1.持续加强重点领域信息公开。</w:t>
      </w:r>
      <w:r w:rsidRPr="00087A68">
        <w:rPr>
          <w:rFonts w:ascii="仿宋_GB2312" w:eastAsia="仿宋_GB2312" w:hAnsi="楷体" w:hint="eastAsia"/>
          <w:b/>
          <w:sz w:val="32"/>
          <w:szCs w:val="32"/>
        </w:rPr>
        <w:t>一是公开重点工作信息。</w:t>
      </w:r>
      <w:r>
        <w:rPr>
          <w:rFonts w:ascii="仿宋_GB2312" w:eastAsia="仿宋_GB2312" w:hAnsi="楷体" w:hint="eastAsia"/>
          <w:sz w:val="32"/>
          <w:szCs w:val="32"/>
        </w:rPr>
        <w:t>在局门户网站</w:t>
      </w:r>
      <w:r w:rsidRPr="009E4DC0">
        <w:rPr>
          <w:rFonts w:ascii="仿宋_GB2312" w:eastAsia="仿宋_GB2312" w:hAnsi="楷体" w:hint="eastAsia"/>
          <w:sz w:val="32"/>
          <w:szCs w:val="32"/>
        </w:rPr>
        <w:t>开设大气污染防治、自然生态、水污染防治等专栏，及时</w:t>
      </w:r>
      <w:r>
        <w:rPr>
          <w:rFonts w:ascii="仿宋_GB2312" w:eastAsia="仿宋_GB2312" w:hAnsi="楷体" w:hint="eastAsia"/>
          <w:sz w:val="32"/>
          <w:szCs w:val="32"/>
        </w:rPr>
        <w:t>公开大气污染防治、水污染防治、土壤污染防治等重点工作</w:t>
      </w:r>
      <w:r w:rsidRPr="009E4DC0">
        <w:rPr>
          <w:rFonts w:ascii="仿宋_GB2312" w:eastAsia="仿宋_GB2312" w:hAnsi="楷体" w:hint="eastAsia"/>
          <w:sz w:val="32"/>
          <w:szCs w:val="32"/>
        </w:rPr>
        <w:t>相关政策、文件、</w:t>
      </w:r>
      <w:r>
        <w:rPr>
          <w:rFonts w:ascii="仿宋_GB2312" w:eastAsia="仿宋_GB2312" w:hAnsi="楷体" w:hint="eastAsia"/>
          <w:sz w:val="32"/>
          <w:szCs w:val="32"/>
        </w:rPr>
        <w:t>通知、通报、</w:t>
      </w:r>
      <w:r w:rsidRPr="009E4DC0">
        <w:rPr>
          <w:rFonts w:ascii="仿宋_GB2312" w:eastAsia="仿宋_GB2312" w:hAnsi="楷体" w:hint="eastAsia"/>
          <w:sz w:val="32"/>
          <w:szCs w:val="32"/>
        </w:rPr>
        <w:t>工作动态</w:t>
      </w:r>
      <w:r>
        <w:rPr>
          <w:rFonts w:ascii="仿宋_GB2312" w:eastAsia="仿宋_GB2312" w:hAnsi="楷体" w:hint="eastAsia"/>
          <w:sz w:val="32"/>
          <w:szCs w:val="32"/>
        </w:rPr>
        <w:t>等信息</w:t>
      </w:r>
      <w:r w:rsidRPr="009E4DC0">
        <w:rPr>
          <w:rFonts w:ascii="仿宋_GB2312" w:eastAsia="仿宋_GB2312" w:hAnsi="楷体" w:hint="eastAsia"/>
          <w:sz w:val="32"/>
          <w:szCs w:val="32"/>
        </w:rPr>
        <w:t>。截</w:t>
      </w:r>
      <w:r>
        <w:rPr>
          <w:rFonts w:ascii="仿宋_GB2312" w:eastAsia="仿宋_GB2312" w:hAnsi="楷体" w:hint="eastAsia"/>
          <w:sz w:val="32"/>
          <w:szCs w:val="32"/>
        </w:rPr>
        <w:t>至目前，共公开相关文件</w:t>
      </w:r>
      <w:r w:rsidR="00626E43">
        <w:rPr>
          <w:rFonts w:ascii="仿宋_GB2312" w:eastAsia="仿宋_GB2312" w:hAnsi="楷体" w:hint="eastAsia"/>
          <w:sz w:val="32"/>
          <w:szCs w:val="32"/>
        </w:rPr>
        <w:t>70</w:t>
      </w:r>
      <w:r>
        <w:rPr>
          <w:rFonts w:ascii="仿宋_GB2312" w:eastAsia="仿宋_GB2312" w:hAnsi="楷体" w:hint="eastAsia"/>
          <w:sz w:val="32"/>
          <w:szCs w:val="32"/>
        </w:rPr>
        <w:t>篇，工作动态</w:t>
      </w:r>
      <w:r w:rsidR="00C50E53">
        <w:rPr>
          <w:rFonts w:ascii="仿宋_GB2312" w:eastAsia="仿宋_GB2312" w:hAnsi="楷体" w:hint="eastAsia"/>
          <w:sz w:val="32"/>
          <w:szCs w:val="32"/>
        </w:rPr>
        <w:t>87</w:t>
      </w:r>
      <w:r>
        <w:rPr>
          <w:rFonts w:ascii="仿宋_GB2312" w:eastAsia="仿宋_GB2312" w:hAnsi="楷体" w:hint="eastAsia"/>
          <w:sz w:val="32"/>
          <w:szCs w:val="32"/>
        </w:rPr>
        <w:t>篇。</w:t>
      </w:r>
      <w:r w:rsidRPr="009E4DC0">
        <w:rPr>
          <w:rFonts w:ascii="仿宋_GB2312" w:eastAsia="仿宋_GB2312" w:hAnsi="仿宋" w:hint="eastAsia"/>
          <w:b/>
          <w:sz w:val="32"/>
          <w:szCs w:val="32"/>
        </w:rPr>
        <w:t>二是公开水、空气质量等监测信息。</w:t>
      </w:r>
      <w:r w:rsidRPr="00077C87">
        <w:rPr>
          <w:rFonts w:ascii="仿宋_GB2312" w:eastAsia="仿宋_GB2312" w:hAnsi="仿宋" w:hint="eastAsia"/>
          <w:sz w:val="32"/>
          <w:szCs w:val="32"/>
        </w:rPr>
        <w:t>每月公开</w:t>
      </w:r>
      <w:hyperlink r:id="rId8" w:tgtFrame="_self" w:tooltip="2018年4月保定市饮用水源地水质情况" w:history="1">
        <w:r w:rsidRPr="00077C87">
          <w:rPr>
            <w:rFonts w:ascii="仿宋_GB2312" w:eastAsia="仿宋_GB2312" w:hAnsi="仿宋" w:hint="eastAsia"/>
            <w:sz w:val="32"/>
            <w:szCs w:val="32"/>
          </w:rPr>
          <w:t>饮用水源地水质情况</w:t>
        </w:r>
      </w:hyperlink>
      <w:r w:rsidRPr="00077C87">
        <w:rPr>
          <w:rFonts w:ascii="仿宋_GB2312" w:eastAsia="仿宋_GB2312" w:hAnsi="仿宋" w:hint="eastAsia"/>
          <w:sz w:val="32"/>
          <w:szCs w:val="32"/>
        </w:rPr>
        <w:t>、</w:t>
      </w:r>
      <w:hyperlink r:id="rId9" w:tgtFrame="_self" w:tooltip="2018年4月保定市国、省控水环境质量月报" w:history="1">
        <w:r w:rsidRPr="00077C87">
          <w:rPr>
            <w:rFonts w:ascii="仿宋_GB2312" w:eastAsia="仿宋_GB2312" w:hAnsi="仿宋" w:hint="eastAsia"/>
            <w:sz w:val="32"/>
            <w:szCs w:val="32"/>
          </w:rPr>
          <w:t>国、省控水环境质量月报</w:t>
        </w:r>
      </w:hyperlink>
      <w:r w:rsidRPr="00077C87">
        <w:rPr>
          <w:rFonts w:ascii="仿宋_GB2312" w:eastAsia="仿宋_GB2312" w:hAnsi="仿宋" w:hint="eastAsia"/>
          <w:sz w:val="32"/>
          <w:szCs w:val="32"/>
        </w:rPr>
        <w:t>、空气质量月报等环境监测信息</w:t>
      </w:r>
      <w:r>
        <w:rPr>
          <w:rFonts w:ascii="仿宋_GB2312" w:eastAsia="仿宋_GB2312" w:hAnsi="仿宋" w:hint="eastAsia"/>
          <w:sz w:val="32"/>
          <w:szCs w:val="32"/>
        </w:rPr>
        <w:t>。</w:t>
      </w:r>
      <w:r w:rsidRPr="00505294">
        <w:rPr>
          <w:rFonts w:ascii="仿宋_GB2312" w:eastAsia="仿宋_GB2312" w:hAnsi="仿宋" w:hint="eastAsia"/>
          <w:b/>
          <w:sz w:val="32"/>
          <w:szCs w:val="32"/>
        </w:rPr>
        <w:t>三是公开重污染天气应急响应情</w:t>
      </w:r>
      <w:r>
        <w:rPr>
          <w:rFonts w:ascii="仿宋_GB2312" w:eastAsia="仿宋_GB2312" w:hAnsi="仿宋" w:hint="eastAsia"/>
          <w:b/>
          <w:sz w:val="32"/>
          <w:szCs w:val="32"/>
        </w:rPr>
        <w:t>况。四是</w:t>
      </w:r>
      <w:r w:rsidRPr="007773C6">
        <w:rPr>
          <w:rFonts w:ascii="仿宋_GB2312" w:eastAsia="仿宋_GB2312" w:hAnsi="仿宋" w:hint="eastAsia"/>
          <w:b/>
          <w:sz w:val="32"/>
          <w:szCs w:val="32"/>
        </w:rPr>
        <w:t>及时公开行政处罚、企业收费和罚没清单信息。</w:t>
      </w:r>
      <w:r>
        <w:rPr>
          <w:rFonts w:ascii="仿宋_GB2312" w:eastAsia="仿宋_GB2312" w:hAnsi="仿宋" w:hint="eastAsia"/>
          <w:sz w:val="32"/>
          <w:szCs w:val="32"/>
        </w:rPr>
        <w:t>20</w:t>
      </w:r>
      <w:r w:rsidR="00626E43">
        <w:rPr>
          <w:rFonts w:ascii="仿宋_GB2312" w:eastAsia="仿宋_GB2312" w:hAnsi="仿宋" w:hint="eastAsia"/>
          <w:sz w:val="32"/>
          <w:szCs w:val="32"/>
        </w:rPr>
        <w:t>20</w:t>
      </w:r>
      <w:r>
        <w:rPr>
          <w:rFonts w:ascii="仿宋_GB2312" w:eastAsia="仿宋_GB2312" w:hAnsi="仿宋" w:hint="eastAsia"/>
          <w:sz w:val="32"/>
          <w:szCs w:val="32"/>
        </w:rPr>
        <w:t>年全文</w:t>
      </w:r>
      <w:r w:rsidRPr="008B4731">
        <w:rPr>
          <w:rFonts w:ascii="仿宋_GB2312" w:eastAsia="仿宋_GB2312" w:hAnsi="仿宋" w:hint="eastAsia"/>
          <w:sz w:val="32"/>
          <w:szCs w:val="32"/>
        </w:rPr>
        <w:t>公开行政处罚决</w:t>
      </w:r>
      <w:r w:rsidRPr="00A8104A">
        <w:rPr>
          <w:rFonts w:ascii="仿宋_GB2312" w:eastAsia="仿宋_GB2312" w:hAnsi="仿宋" w:hint="eastAsia"/>
          <w:sz w:val="32"/>
          <w:szCs w:val="32"/>
        </w:rPr>
        <w:t>定书</w:t>
      </w:r>
      <w:r w:rsidR="000A338A">
        <w:rPr>
          <w:rFonts w:ascii="仿宋_GB2312" w:eastAsia="仿宋_GB2312" w:hAnsi="仿宋" w:hint="eastAsia"/>
          <w:sz w:val="32"/>
          <w:szCs w:val="32"/>
        </w:rPr>
        <w:t>2214</w:t>
      </w:r>
      <w:r w:rsidRPr="00A8104A">
        <w:rPr>
          <w:rFonts w:ascii="仿宋_GB2312" w:eastAsia="仿宋_GB2312" w:hAnsi="仿宋" w:hint="eastAsia"/>
          <w:sz w:val="32"/>
          <w:szCs w:val="32"/>
        </w:rPr>
        <w:t>件</w:t>
      </w:r>
      <w:r w:rsidRPr="00797C45">
        <w:rPr>
          <w:rFonts w:ascii="仿宋_GB2312" w:eastAsia="仿宋_GB2312" w:hAnsi="仿宋" w:hint="eastAsia"/>
          <w:sz w:val="32"/>
          <w:szCs w:val="32"/>
        </w:rPr>
        <w:t>。</w:t>
      </w:r>
      <w:r w:rsidRPr="00DF755E">
        <w:rPr>
          <w:rFonts w:ascii="仿宋_GB2312" w:eastAsia="仿宋_GB2312" w:hAnsi="楷体" w:hint="eastAsia"/>
          <w:b/>
          <w:sz w:val="32"/>
          <w:szCs w:val="32"/>
        </w:rPr>
        <w:t>五是</w:t>
      </w:r>
      <w:r w:rsidRPr="00DF755E">
        <w:rPr>
          <w:rFonts w:ascii="仿宋_GB2312" w:eastAsia="仿宋_GB2312" w:hAnsi="仿宋" w:hint="eastAsia"/>
          <w:b/>
          <w:sz w:val="32"/>
          <w:szCs w:val="32"/>
        </w:rPr>
        <w:t>公开了201</w:t>
      </w:r>
      <w:r w:rsidR="00555977">
        <w:rPr>
          <w:rFonts w:ascii="仿宋_GB2312" w:eastAsia="仿宋_GB2312" w:hAnsi="仿宋" w:hint="eastAsia"/>
          <w:b/>
          <w:sz w:val="32"/>
          <w:szCs w:val="32"/>
        </w:rPr>
        <w:t>9</w:t>
      </w:r>
      <w:r w:rsidRPr="00DF755E">
        <w:rPr>
          <w:rFonts w:ascii="仿宋_GB2312" w:eastAsia="仿宋_GB2312" w:hAnsi="仿宋" w:hint="eastAsia"/>
          <w:b/>
          <w:sz w:val="32"/>
          <w:szCs w:val="32"/>
        </w:rPr>
        <w:t>年决算和20</w:t>
      </w:r>
      <w:r w:rsidR="00555977">
        <w:rPr>
          <w:rFonts w:ascii="仿宋_GB2312" w:eastAsia="仿宋_GB2312" w:hAnsi="仿宋" w:hint="eastAsia"/>
          <w:b/>
          <w:sz w:val="32"/>
          <w:szCs w:val="32"/>
        </w:rPr>
        <w:t>20</w:t>
      </w:r>
      <w:r w:rsidRPr="00DF755E">
        <w:rPr>
          <w:rFonts w:ascii="仿宋_GB2312" w:eastAsia="仿宋_GB2312" w:hAnsi="仿宋" w:hint="eastAsia"/>
          <w:b/>
          <w:sz w:val="32"/>
          <w:szCs w:val="32"/>
        </w:rPr>
        <w:t>年预算信息。</w:t>
      </w:r>
    </w:p>
    <w:p w:rsidR="00787C7B" w:rsidRDefault="00787C7B" w:rsidP="00787C7B">
      <w:pPr>
        <w:pStyle w:val="a3"/>
        <w:shd w:val="clear" w:color="auto" w:fill="FFFFFF"/>
        <w:spacing w:beforeAutospacing="0" w:afterAutospacing="0" w:line="560" w:lineRule="exact"/>
        <w:ind w:firstLineChars="200" w:firstLine="640"/>
        <w:jc w:val="both"/>
        <w:rPr>
          <w:rFonts w:ascii="仿宋_GB2312" w:eastAsia="仿宋_GB2312" w:hAnsi="仿宋"/>
          <w:sz w:val="32"/>
          <w:szCs w:val="32"/>
        </w:rPr>
      </w:pPr>
      <w:r w:rsidRPr="00DF755E">
        <w:rPr>
          <w:rFonts w:ascii="楷体_GB2312" w:eastAsia="楷体_GB2312" w:hAnsi="仿宋" w:hint="eastAsia"/>
          <w:sz w:val="32"/>
          <w:szCs w:val="32"/>
        </w:rPr>
        <w:t>2.建立健全依申请公开受理、答复机制。</w:t>
      </w:r>
      <w:r w:rsidRPr="00DF755E">
        <w:rPr>
          <w:rFonts w:ascii="仿宋_GB2312" w:eastAsia="仿宋_GB2312" w:hAnsi="仿宋" w:hint="eastAsia"/>
          <w:sz w:val="32"/>
          <w:szCs w:val="32"/>
        </w:rPr>
        <w:t>认真受理、办理依申请公开。在局网站公开了信息公开指南，制定了《政府信息公开申请表》，当面申请、网上申请平台和信函申请渠道畅通。按</w:t>
      </w:r>
      <w:r w:rsidRPr="00DF755E">
        <w:rPr>
          <w:rFonts w:ascii="仿宋_GB2312" w:eastAsia="仿宋_GB2312" w:hAnsi="仿宋" w:hint="eastAsia"/>
          <w:sz w:val="32"/>
          <w:szCs w:val="32"/>
        </w:rPr>
        <w:lastRenderedPageBreak/>
        <w:t>便民利民原则，在局办公室设立依申请公开受理点，明确依申请公开等具体工作流程和工作分工，确保信息公开申请能及时办理反馈。</w:t>
      </w:r>
    </w:p>
    <w:p w:rsidR="00787C7B" w:rsidRDefault="00787C7B" w:rsidP="00787C7B">
      <w:pPr>
        <w:pStyle w:val="a3"/>
        <w:shd w:val="clear" w:color="auto" w:fill="FFFFFF"/>
        <w:spacing w:beforeAutospacing="0" w:afterAutospacing="0" w:line="560" w:lineRule="exact"/>
        <w:ind w:firstLineChars="200" w:firstLine="640"/>
        <w:jc w:val="both"/>
        <w:rPr>
          <w:rFonts w:ascii="仿宋_GB2312" w:eastAsia="仿宋_GB2312" w:hAnsi="楷体"/>
          <w:sz w:val="32"/>
          <w:szCs w:val="32"/>
        </w:rPr>
      </w:pPr>
      <w:r w:rsidRPr="005E0E36">
        <w:rPr>
          <w:rFonts w:ascii="楷体_GB2312" w:eastAsia="楷体_GB2312" w:hAnsi="仿宋" w:hint="eastAsia"/>
          <w:sz w:val="32"/>
          <w:szCs w:val="32"/>
        </w:rPr>
        <w:t>3.加强公开平台管理使用。</w:t>
      </w:r>
      <w:r w:rsidR="005E592E">
        <w:rPr>
          <w:rFonts w:ascii="仿宋_GB2312" w:eastAsia="仿宋_GB2312" w:hAnsi="楷体" w:hint="eastAsia"/>
          <w:sz w:val="32"/>
          <w:szCs w:val="32"/>
        </w:rPr>
        <w:t>2020</w:t>
      </w:r>
      <w:r>
        <w:rPr>
          <w:rFonts w:ascii="仿宋_GB2312" w:eastAsia="仿宋_GB2312" w:hAnsi="楷体" w:hint="eastAsia"/>
          <w:sz w:val="32"/>
          <w:szCs w:val="32"/>
        </w:rPr>
        <w:t>年共通</w:t>
      </w:r>
      <w:proofErr w:type="gramStart"/>
      <w:r>
        <w:rPr>
          <w:rFonts w:ascii="仿宋_GB2312" w:eastAsia="仿宋_GB2312" w:hAnsi="楷体" w:hint="eastAsia"/>
          <w:sz w:val="32"/>
          <w:szCs w:val="32"/>
        </w:rPr>
        <w:t>过局门户</w:t>
      </w:r>
      <w:proofErr w:type="gramEnd"/>
      <w:r>
        <w:rPr>
          <w:rFonts w:ascii="仿宋_GB2312" w:eastAsia="仿宋_GB2312" w:hAnsi="楷体" w:hint="eastAsia"/>
          <w:sz w:val="32"/>
          <w:szCs w:val="32"/>
        </w:rPr>
        <w:t>网站发布信息</w:t>
      </w:r>
      <w:r w:rsidR="005E592E">
        <w:rPr>
          <w:rFonts w:ascii="仿宋_GB2312" w:eastAsia="仿宋_GB2312" w:hAnsi="楷体" w:hint="eastAsia"/>
          <w:sz w:val="32"/>
          <w:szCs w:val="32"/>
        </w:rPr>
        <w:t>772</w:t>
      </w:r>
      <w:r>
        <w:rPr>
          <w:rFonts w:ascii="仿宋_GB2312" w:eastAsia="仿宋_GB2312" w:hAnsi="楷体" w:hint="eastAsia"/>
          <w:sz w:val="32"/>
          <w:szCs w:val="32"/>
        </w:rPr>
        <w:t>条。局门户网站设立的领导信箱和网上举报平台共收到网民</w:t>
      </w:r>
      <w:r w:rsidRPr="00522B4B">
        <w:rPr>
          <w:rFonts w:ascii="仿宋_GB2312" w:eastAsia="仿宋_GB2312" w:hAnsi="楷体" w:hint="eastAsia"/>
          <w:sz w:val="32"/>
          <w:szCs w:val="32"/>
        </w:rPr>
        <w:t>留言</w:t>
      </w:r>
      <w:r w:rsidR="005E592E">
        <w:rPr>
          <w:rFonts w:ascii="仿宋_GB2312" w:eastAsia="仿宋_GB2312" w:hAnsi="楷体" w:hint="eastAsia"/>
          <w:sz w:val="32"/>
          <w:szCs w:val="32"/>
        </w:rPr>
        <w:t>245</w:t>
      </w:r>
      <w:r w:rsidRPr="00522B4B">
        <w:rPr>
          <w:rFonts w:ascii="仿宋_GB2312" w:eastAsia="仿宋_GB2312" w:hAnsi="楷体" w:hint="eastAsia"/>
          <w:sz w:val="32"/>
          <w:szCs w:val="32"/>
        </w:rPr>
        <w:t>条，</w:t>
      </w:r>
      <w:r>
        <w:rPr>
          <w:rFonts w:ascii="仿宋_GB2312" w:eastAsia="仿宋_GB2312" w:hAnsi="楷体" w:hint="eastAsia"/>
          <w:sz w:val="32"/>
          <w:szCs w:val="32"/>
        </w:rPr>
        <w:t>咨询留言</w:t>
      </w:r>
      <w:proofErr w:type="gramStart"/>
      <w:r>
        <w:rPr>
          <w:rFonts w:ascii="仿宋_GB2312" w:eastAsia="仿宋_GB2312" w:hAnsi="楷体" w:hint="eastAsia"/>
          <w:sz w:val="32"/>
          <w:szCs w:val="32"/>
        </w:rPr>
        <w:t>类按照</w:t>
      </w:r>
      <w:proofErr w:type="gramEnd"/>
      <w:r>
        <w:rPr>
          <w:rFonts w:ascii="仿宋_GB2312" w:eastAsia="仿宋_GB2312" w:hAnsi="楷体" w:hint="eastAsia"/>
          <w:sz w:val="32"/>
          <w:szCs w:val="32"/>
        </w:rPr>
        <w:t>要求于5个工作日内进行答复，举报类留言根据</w:t>
      </w:r>
      <w:r w:rsidRPr="00540596">
        <w:rPr>
          <w:rFonts w:ascii="仿宋_GB2312" w:eastAsia="仿宋_GB2312" w:hAnsi="楷体" w:hint="eastAsia"/>
          <w:sz w:val="32"/>
          <w:szCs w:val="32"/>
        </w:rPr>
        <w:t>《信访条例》第四章第二十一条、《环境信访办法》</w:t>
      </w:r>
      <w:r w:rsidRPr="00540596">
        <w:rPr>
          <w:rFonts w:ascii="仿宋_GB2312" w:eastAsia="仿宋_GB2312" w:hAnsi="楷体"/>
          <w:sz w:val="32"/>
          <w:szCs w:val="32"/>
        </w:rPr>
        <w:t>第二十</w:t>
      </w:r>
      <w:r w:rsidRPr="00540596">
        <w:rPr>
          <w:rFonts w:ascii="仿宋_GB2312" w:eastAsia="仿宋_GB2312" w:hAnsi="楷体" w:hint="eastAsia"/>
          <w:sz w:val="32"/>
          <w:szCs w:val="32"/>
        </w:rPr>
        <w:t>二</w:t>
      </w:r>
      <w:r w:rsidRPr="00540596">
        <w:rPr>
          <w:rFonts w:ascii="仿宋_GB2312" w:eastAsia="仿宋_GB2312" w:hAnsi="楷体"/>
          <w:sz w:val="32"/>
          <w:szCs w:val="32"/>
        </w:rPr>
        <w:t>条</w:t>
      </w:r>
      <w:r w:rsidRPr="00540596">
        <w:rPr>
          <w:rFonts w:ascii="仿宋_GB2312" w:eastAsia="仿宋_GB2312" w:hAnsi="楷体" w:hint="eastAsia"/>
          <w:sz w:val="32"/>
          <w:szCs w:val="32"/>
        </w:rPr>
        <w:t>相关规定：“</w:t>
      </w:r>
      <w:r w:rsidRPr="00540596">
        <w:rPr>
          <w:rFonts w:ascii="仿宋_GB2312" w:eastAsia="仿宋_GB2312" w:hAnsi="楷体"/>
          <w:sz w:val="32"/>
          <w:szCs w:val="32"/>
        </w:rPr>
        <w:t>有关行政机关应当自收到转送、交办的信访事项之日起15日内决定是否受理并书面告知信访人，并按要求通报信访工作机构。</w:t>
      </w:r>
      <w:r w:rsidRPr="00540596">
        <w:rPr>
          <w:rFonts w:ascii="仿宋_GB2312" w:eastAsia="仿宋_GB2312" w:hAnsi="楷体" w:hint="eastAsia"/>
          <w:sz w:val="32"/>
          <w:szCs w:val="32"/>
        </w:rPr>
        <w:t>”根据《信访条例》第五章三十三条、《环境信访办法》第三十条相关规定“</w:t>
      </w:r>
      <w:r w:rsidRPr="00540596">
        <w:rPr>
          <w:rFonts w:ascii="仿宋_GB2312" w:eastAsia="仿宋_GB2312" w:hAnsi="楷体"/>
          <w:sz w:val="32"/>
          <w:szCs w:val="32"/>
        </w:rPr>
        <w:t>信访事项应当自受理之日起60日内办结；情况复杂的，经本行政机关负责人批准，可以适当延长办理期限，但延长期限不得超过30日，并告知信访人延期理由。法律、行政法规另有规定的，从其规定。</w:t>
      </w:r>
      <w:r w:rsidRPr="00540596">
        <w:rPr>
          <w:rFonts w:ascii="仿宋_GB2312" w:eastAsia="仿宋_GB2312" w:hAnsi="楷体" w:hint="eastAsia"/>
          <w:sz w:val="32"/>
          <w:szCs w:val="32"/>
        </w:rPr>
        <w:t>”</w:t>
      </w:r>
      <w:r>
        <w:rPr>
          <w:rFonts w:ascii="仿宋_GB2312" w:eastAsia="仿宋_GB2312" w:hAnsi="楷体" w:hint="eastAsia"/>
          <w:sz w:val="32"/>
          <w:szCs w:val="32"/>
        </w:rPr>
        <w:t>均已按时限要求答复并公开</w:t>
      </w:r>
      <w:r w:rsidRPr="00540596">
        <w:rPr>
          <w:rFonts w:ascii="仿宋_GB2312" w:eastAsia="仿宋_GB2312" w:hAnsi="楷体" w:hint="eastAsia"/>
          <w:sz w:val="32"/>
          <w:szCs w:val="32"/>
        </w:rPr>
        <w:t>。同时</w:t>
      </w:r>
      <w:r>
        <w:rPr>
          <w:rFonts w:ascii="仿宋_GB2312" w:eastAsia="仿宋_GB2312" w:hAnsi="楷体" w:hint="eastAsia"/>
          <w:sz w:val="32"/>
          <w:szCs w:val="32"/>
        </w:rPr>
        <w:t>，我局</w:t>
      </w:r>
      <w:proofErr w:type="gramStart"/>
      <w:r w:rsidRPr="00540596">
        <w:rPr>
          <w:rFonts w:ascii="仿宋_GB2312" w:eastAsia="仿宋_GB2312" w:hAnsi="楷体" w:hint="eastAsia"/>
          <w:sz w:val="32"/>
          <w:szCs w:val="32"/>
        </w:rPr>
        <w:t>加强微博留言</w:t>
      </w:r>
      <w:proofErr w:type="gramEnd"/>
      <w:r w:rsidRPr="00540596">
        <w:rPr>
          <w:rFonts w:ascii="仿宋_GB2312" w:eastAsia="仿宋_GB2312" w:hAnsi="楷体" w:hint="eastAsia"/>
          <w:sz w:val="32"/>
          <w:szCs w:val="32"/>
        </w:rPr>
        <w:t>私信回复工作，做到及时解答网民</w:t>
      </w:r>
      <w:r>
        <w:rPr>
          <w:rFonts w:ascii="仿宋_GB2312" w:eastAsia="仿宋_GB2312" w:hAnsi="仿宋" w:hint="eastAsia"/>
          <w:sz w:val="32"/>
          <w:szCs w:val="32"/>
        </w:rPr>
        <w:t>疑问，有效解决网民问题。</w:t>
      </w:r>
      <w:r>
        <w:rPr>
          <w:rFonts w:ascii="仿宋_GB2312" w:eastAsia="仿宋_GB2312" w:hAnsi="楷体" w:hint="eastAsia"/>
          <w:sz w:val="32"/>
          <w:szCs w:val="32"/>
        </w:rPr>
        <w:t>积极</w:t>
      </w:r>
      <w:r w:rsidRPr="00C7743B">
        <w:rPr>
          <w:rFonts w:ascii="仿宋_GB2312" w:eastAsia="仿宋_GB2312" w:hAnsi="楷体" w:hint="eastAsia"/>
          <w:sz w:val="32"/>
          <w:szCs w:val="32"/>
        </w:rPr>
        <w:t>打造政务新媒体平台</w:t>
      </w:r>
      <w:r>
        <w:rPr>
          <w:rFonts w:ascii="仿宋_GB2312" w:eastAsia="仿宋_GB2312" w:hAnsi="楷体" w:hint="eastAsia"/>
          <w:sz w:val="32"/>
          <w:szCs w:val="32"/>
        </w:rPr>
        <w:t>，</w:t>
      </w:r>
      <w:r w:rsidRPr="00C7743B">
        <w:rPr>
          <w:rFonts w:ascii="仿宋_GB2312" w:eastAsia="仿宋_GB2312" w:hAnsi="楷体" w:hint="eastAsia"/>
          <w:sz w:val="32"/>
          <w:szCs w:val="32"/>
        </w:rPr>
        <w:t>发挥新媒体的传播力和影响力，规范内容编发和问询解答程序，</w:t>
      </w:r>
      <w:r>
        <w:rPr>
          <w:rFonts w:ascii="仿宋_GB2312" w:eastAsia="仿宋_GB2312" w:hAnsi="楷体" w:hint="eastAsia"/>
          <w:sz w:val="32"/>
          <w:szCs w:val="32"/>
        </w:rPr>
        <w:t>开通了</w:t>
      </w:r>
      <w:r w:rsidRPr="007D0B94">
        <w:rPr>
          <w:rFonts w:ascii="仿宋_GB2312" w:eastAsia="仿宋_GB2312" w:hAnsi="楷体" w:hint="eastAsia"/>
          <w:sz w:val="32"/>
          <w:szCs w:val="32"/>
        </w:rPr>
        <w:t xml:space="preserve"> “</w:t>
      </w:r>
      <w:r w:rsidRPr="007D0B94">
        <w:rPr>
          <w:rFonts w:ascii="仿宋_GB2312" w:eastAsia="仿宋_GB2312" w:hAnsi="楷体"/>
          <w:sz w:val="32"/>
          <w:szCs w:val="32"/>
        </w:rPr>
        <w:t>保定市</w:t>
      </w:r>
      <w:r w:rsidR="00C50E53">
        <w:rPr>
          <w:rFonts w:ascii="仿宋_GB2312" w:eastAsia="仿宋_GB2312" w:hAnsi="楷体" w:hint="eastAsia"/>
          <w:sz w:val="32"/>
          <w:szCs w:val="32"/>
        </w:rPr>
        <w:t>生态环境</w:t>
      </w:r>
      <w:r w:rsidRPr="007D0B94">
        <w:rPr>
          <w:rFonts w:ascii="仿宋_GB2312" w:eastAsia="仿宋_GB2312" w:hAnsi="楷体"/>
          <w:sz w:val="32"/>
          <w:szCs w:val="32"/>
        </w:rPr>
        <w:t>局微博</w:t>
      </w:r>
      <w:r w:rsidRPr="007D0B94">
        <w:rPr>
          <w:rFonts w:ascii="仿宋_GB2312" w:eastAsia="仿宋_GB2312" w:hAnsi="楷体" w:hint="eastAsia"/>
          <w:sz w:val="32"/>
          <w:szCs w:val="32"/>
        </w:rPr>
        <w:t>”</w:t>
      </w:r>
      <w:proofErr w:type="gramStart"/>
      <w:r w:rsidRPr="007D0B94">
        <w:rPr>
          <w:rFonts w:ascii="仿宋_GB2312" w:eastAsia="仿宋_GB2312" w:hAnsi="楷体" w:hint="eastAsia"/>
          <w:sz w:val="32"/>
          <w:szCs w:val="32"/>
        </w:rPr>
        <w:t>官方微博</w:t>
      </w:r>
      <w:r>
        <w:rPr>
          <w:rFonts w:ascii="仿宋_GB2312" w:eastAsia="仿宋_GB2312" w:hAnsi="楷体" w:hint="eastAsia"/>
          <w:sz w:val="32"/>
          <w:szCs w:val="32"/>
        </w:rPr>
        <w:t>和</w:t>
      </w:r>
      <w:proofErr w:type="gramEnd"/>
      <w:r w:rsidRPr="007D0B94">
        <w:rPr>
          <w:rFonts w:ascii="仿宋_GB2312" w:eastAsia="仿宋_GB2312" w:hAnsi="楷体" w:hint="eastAsia"/>
          <w:sz w:val="32"/>
          <w:szCs w:val="32"/>
        </w:rPr>
        <w:t>“保定市</w:t>
      </w:r>
      <w:r w:rsidR="00C50E53">
        <w:rPr>
          <w:rFonts w:ascii="仿宋_GB2312" w:eastAsia="仿宋_GB2312" w:hAnsi="楷体" w:hint="eastAsia"/>
          <w:sz w:val="32"/>
          <w:szCs w:val="32"/>
        </w:rPr>
        <w:t>生态环境</w:t>
      </w:r>
      <w:r w:rsidRPr="007D0B94">
        <w:rPr>
          <w:rFonts w:ascii="仿宋_GB2312" w:eastAsia="仿宋_GB2312" w:hAnsi="楷体" w:hint="eastAsia"/>
          <w:sz w:val="32"/>
          <w:szCs w:val="32"/>
        </w:rPr>
        <w:t>局”</w:t>
      </w:r>
      <w:proofErr w:type="gramStart"/>
      <w:r w:rsidRPr="007D0B94">
        <w:rPr>
          <w:rFonts w:ascii="仿宋_GB2312" w:eastAsia="仿宋_GB2312" w:hAnsi="楷体" w:hint="eastAsia"/>
          <w:sz w:val="32"/>
          <w:szCs w:val="32"/>
        </w:rPr>
        <w:t>微信公众号</w:t>
      </w:r>
      <w:proofErr w:type="gramEnd"/>
      <w:r w:rsidRPr="007D0B94">
        <w:rPr>
          <w:rFonts w:ascii="仿宋_GB2312" w:eastAsia="仿宋_GB2312" w:hAnsi="楷体" w:hint="eastAsia"/>
          <w:sz w:val="32"/>
          <w:szCs w:val="32"/>
        </w:rPr>
        <w:t>。</w:t>
      </w:r>
      <w:r w:rsidRPr="001D3370">
        <w:rPr>
          <w:rFonts w:ascii="仿宋_GB2312" w:eastAsia="仿宋_GB2312" w:hAnsi="楷体" w:hint="eastAsia"/>
          <w:sz w:val="32"/>
          <w:szCs w:val="32"/>
        </w:rPr>
        <w:t>每天发布环保方面的新政策新信息及、空气质量及启动应急响应的情况。20</w:t>
      </w:r>
      <w:r w:rsidR="00FA03F3">
        <w:rPr>
          <w:rFonts w:ascii="仿宋_GB2312" w:eastAsia="仿宋_GB2312" w:hAnsi="楷体" w:hint="eastAsia"/>
          <w:sz w:val="32"/>
          <w:szCs w:val="32"/>
        </w:rPr>
        <w:t>20</w:t>
      </w:r>
      <w:r w:rsidRPr="001D3370">
        <w:rPr>
          <w:rFonts w:ascii="仿宋_GB2312" w:eastAsia="仿宋_GB2312" w:hAnsi="楷体" w:hint="eastAsia"/>
          <w:sz w:val="32"/>
          <w:szCs w:val="32"/>
        </w:rPr>
        <w:t>年</w:t>
      </w:r>
      <w:proofErr w:type="gramStart"/>
      <w:r w:rsidRPr="001D3370">
        <w:rPr>
          <w:rFonts w:ascii="仿宋_GB2312" w:eastAsia="仿宋_GB2312" w:hAnsi="楷体" w:hint="eastAsia"/>
          <w:sz w:val="32"/>
          <w:szCs w:val="32"/>
        </w:rPr>
        <w:t>微博发布</w:t>
      </w:r>
      <w:proofErr w:type="gramEnd"/>
      <w:r w:rsidR="00FA03F3">
        <w:rPr>
          <w:rFonts w:ascii="仿宋_GB2312" w:eastAsia="仿宋_GB2312" w:hAnsi="楷体" w:hint="eastAsia"/>
          <w:sz w:val="32"/>
          <w:szCs w:val="32"/>
        </w:rPr>
        <w:t>3863</w:t>
      </w:r>
      <w:r w:rsidRPr="001D3370">
        <w:rPr>
          <w:rFonts w:ascii="仿宋_GB2312" w:eastAsia="仿宋_GB2312" w:hAnsi="楷体" w:hint="eastAsia"/>
          <w:sz w:val="32"/>
          <w:szCs w:val="32"/>
        </w:rPr>
        <w:t>条</w:t>
      </w:r>
      <w:r>
        <w:rPr>
          <w:rFonts w:ascii="仿宋_GB2312" w:eastAsia="仿宋_GB2312" w:hAnsi="楷体" w:hint="eastAsia"/>
          <w:sz w:val="32"/>
          <w:szCs w:val="32"/>
        </w:rPr>
        <w:t>，</w:t>
      </w:r>
      <w:proofErr w:type="gramStart"/>
      <w:r w:rsidRPr="001D3370">
        <w:rPr>
          <w:rFonts w:ascii="仿宋_GB2312" w:eastAsia="仿宋_GB2312" w:hAnsi="楷体" w:hint="eastAsia"/>
          <w:sz w:val="32"/>
          <w:szCs w:val="32"/>
        </w:rPr>
        <w:t>微信发布</w:t>
      </w:r>
      <w:proofErr w:type="gramEnd"/>
      <w:r w:rsidR="00FA03F3">
        <w:rPr>
          <w:rFonts w:ascii="仿宋_GB2312" w:eastAsia="仿宋_GB2312" w:hAnsi="楷体" w:hint="eastAsia"/>
          <w:sz w:val="32"/>
          <w:szCs w:val="32"/>
        </w:rPr>
        <w:t>1289</w:t>
      </w:r>
      <w:r>
        <w:rPr>
          <w:rFonts w:ascii="仿宋_GB2312" w:eastAsia="仿宋_GB2312" w:hAnsi="楷体" w:hint="eastAsia"/>
          <w:sz w:val="32"/>
          <w:szCs w:val="32"/>
        </w:rPr>
        <w:t>条</w:t>
      </w:r>
      <w:r w:rsidRPr="001D3370">
        <w:rPr>
          <w:rFonts w:ascii="仿宋_GB2312" w:eastAsia="仿宋_GB2312" w:hAnsi="楷体" w:hint="eastAsia"/>
          <w:sz w:val="32"/>
          <w:szCs w:val="32"/>
        </w:rPr>
        <w:t>。</w:t>
      </w:r>
    </w:p>
    <w:p w:rsidR="00F66037" w:rsidRPr="00787C7B" w:rsidRDefault="006F23E4" w:rsidP="00787C7B">
      <w:pPr>
        <w:pStyle w:val="a3"/>
        <w:shd w:val="clear" w:color="auto" w:fill="FFFFFF"/>
        <w:spacing w:beforeAutospacing="0" w:afterAutospacing="0"/>
        <w:ind w:firstLineChars="200" w:firstLine="640"/>
        <w:rPr>
          <w:rFonts w:ascii="黑体" w:eastAsia="黑体" w:hAnsi="黑体"/>
          <w:color w:val="333333"/>
          <w:sz w:val="32"/>
          <w:szCs w:val="32"/>
          <w:shd w:val="clear" w:color="auto" w:fill="FFFFFF"/>
        </w:rPr>
      </w:pPr>
      <w:r w:rsidRPr="00787C7B">
        <w:rPr>
          <w:rFonts w:ascii="黑体" w:eastAsia="黑体" w:hAnsi="黑体" w:hint="eastAsia"/>
          <w:color w:val="333333"/>
          <w:sz w:val="32"/>
          <w:szCs w:val="32"/>
          <w:shd w:val="clear" w:color="auto" w:fill="FFFFFF"/>
        </w:rPr>
        <w:t>二、主动公开政府信息情况</w:t>
      </w:r>
    </w:p>
    <w:tbl>
      <w:tblPr>
        <w:tblW w:w="0" w:type="auto"/>
        <w:jc w:val="center"/>
        <w:tblLayout w:type="fixed"/>
        <w:tblCellMar>
          <w:left w:w="0" w:type="dxa"/>
          <w:right w:w="0" w:type="dxa"/>
        </w:tblCellMar>
        <w:tblLook w:val="04A0" w:firstRow="1" w:lastRow="0" w:firstColumn="1" w:lastColumn="0" w:noHBand="0" w:noVBand="1"/>
      </w:tblPr>
      <w:tblGrid>
        <w:gridCol w:w="3113"/>
        <w:gridCol w:w="1875"/>
        <w:gridCol w:w="6"/>
        <w:gridCol w:w="1265"/>
        <w:gridCol w:w="1881"/>
      </w:tblGrid>
      <w:tr w:rsidR="00F66037">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lastRenderedPageBreak/>
              <w:t>第二十条第（一）项</w:t>
            </w:r>
          </w:p>
        </w:tc>
      </w:tr>
      <w:tr w:rsidR="00F66037">
        <w:trPr>
          <w:trHeight w:val="527"/>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公开数量</w:t>
            </w:r>
          </w:p>
        </w:tc>
        <w:tc>
          <w:tcPr>
            <w:tcW w:w="1881" w:type="dxa"/>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对外公开总数量</w:t>
            </w:r>
          </w:p>
        </w:tc>
      </w:tr>
      <w:tr w:rsidR="00F66037">
        <w:trPr>
          <w:trHeight w:val="413"/>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 xml:space="preserve">　　</w:t>
            </w:r>
            <w:r w:rsidR="00626E43">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F66037" w:rsidRDefault="00626E43">
            <w:pPr>
              <w:widowControl/>
              <w:spacing w:after="180"/>
              <w:jc w:val="left"/>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left w:w="108" w:type="dxa"/>
              <w:right w:w="108" w:type="dxa"/>
            </w:tcMar>
            <w:vAlign w:val="center"/>
          </w:tcPr>
          <w:p w:rsidR="00F66037" w:rsidRDefault="00626E43">
            <w:pPr>
              <w:widowControl/>
              <w:spacing w:after="180"/>
              <w:jc w:val="left"/>
            </w:pPr>
            <w:r>
              <w:rPr>
                <w:rFonts w:ascii="宋体" w:eastAsia="宋体" w:hAnsi="宋体" w:cs="宋体" w:hint="eastAsia"/>
                <w:color w:val="000000"/>
                <w:kern w:val="0"/>
                <w:sz w:val="20"/>
                <w:szCs w:val="20"/>
              </w:rPr>
              <w:t>0</w:t>
            </w:r>
          </w:p>
        </w:tc>
      </w:tr>
      <w:tr w:rsidR="00F66037">
        <w:trPr>
          <w:trHeight w:val="90"/>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 xml:space="preserve">　　</w:t>
            </w:r>
            <w:r w:rsidR="00626E43">
              <w:rPr>
                <w:rFonts w:ascii="宋体" w:eastAsia="宋体" w:hAnsi="宋体" w:cs="宋体" w:hint="eastAsia"/>
                <w:color w:val="000000"/>
                <w:kern w:val="0"/>
                <w:sz w:val="20"/>
                <w:szCs w:val="20"/>
              </w:rPr>
              <w:t>1</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F66037" w:rsidRDefault="00626E43">
            <w:pPr>
              <w:widowControl/>
              <w:spacing w:after="180"/>
              <w:jc w:val="left"/>
            </w:pPr>
            <w:r>
              <w:rPr>
                <w:rFonts w:ascii="宋体" w:eastAsia="宋体" w:hAnsi="宋体" w:cs="宋体" w:hint="eastAsia"/>
                <w:color w:val="000000"/>
                <w:kern w:val="0"/>
                <w:sz w:val="20"/>
                <w:szCs w:val="20"/>
              </w:rPr>
              <w:t>1</w:t>
            </w:r>
          </w:p>
        </w:tc>
        <w:tc>
          <w:tcPr>
            <w:tcW w:w="1881" w:type="dxa"/>
            <w:tcBorders>
              <w:top w:val="nil"/>
              <w:left w:val="nil"/>
              <w:bottom w:val="single" w:sz="8" w:space="0" w:color="auto"/>
              <w:right w:val="single" w:sz="8" w:space="0" w:color="auto"/>
            </w:tcBorders>
            <w:tcMar>
              <w:left w:w="108" w:type="dxa"/>
              <w:right w:w="108" w:type="dxa"/>
            </w:tcMar>
            <w:vAlign w:val="center"/>
          </w:tcPr>
          <w:p w:rsidR="00F66037" w:rsidRDefault="00626E43">
            <w:pPr>
              <w:widowControl/>
              <w:spacing w:after="180"/>
              <w:jc w:val="left"/>
            </w:pPr>
            <w:r>
              <w:rPr>
                <w:rFonts w:ascii="宋体" w:eastAsia="宋体" w:hAnsi="宋体" w:cs="宋体" w:hint="eastAsia"/>
                <w:color w:val="000000"/>
                <w:kern w:val="0"/>
                <w:sz w:val="20"/>
                <w:szCs w:val="20"/>
              </w:rPr>
              <w:t>1</w:t>
            </w:r>
          </w:p>
        </w:tc>
      </w:tr>
      <w:tr w:rsidR="00F66037">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第二十条第（五）项</w:t>
            </w:r>
          </w:p>
        </w:tc>
      </w:tr>
      <w:tr w:rsidR="00F66037">
        <w:trPr>
          <w:trHeight w:val="634"/>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处理决定数量</w:t>
            </w:r>
          </w:p>
        </w:tc>
      </w:tr>
      <w:tr w:rsidR="00F66037">
        <w:trPr>
          <w:trHeight w:hRule="exact" w:val="567"/>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 xml:space="preserve">　</w:t>
            </w:r>
            <w:r w:rsidR="006362CB">
              <w:rPr>
                <w:rFonts w:ascii="宋体" w:eastAsia="宋体" w:hAnsi="宋体" w:cs="宋体" w:hint="eastAsia"/>
                <w:color w:val="000000"/>
                <w:kern w:val="0"/>
                <w:sz w:val="20"/>
                <w:szCs w:val="20"/>
              </w:rPr>
              <w:t>409</w:t>
            </w:r>
          </w:p>
        </w:tc>
        <w:tc>
          <w:tcPr>
            <w:tcW w:w="1265" w:type="dxa"/>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 xml:space="preserve">　</w:t>
            </w:r>
            <w:r w:rsidR="004E108C">
              <w:rPr>
                <w:rFonts w:ascii="宋体" w:eastAsia="宋体" w:hAnsi="宋体" w:cs="宋体" w:hint="eastAsia"/>
                <w:color w:val="000000"/>
                <w:kern w:val="0"/>
                <w:sz w:val="20"/>
                <w:szCs w:val="20"/>
              </w:rPr>
              <w:t>289</w:t>
            </w:r>
          </w:p>
        </w:tc>
        <w:tc>
          <w:tcPr>
            <w:tcW w:w="1881" w:type="dxa"/>
            <w:tcBorders>
              <w:top w:val="nil"/>
              <w:left w:val="nil"/>
              <w:bottom w:val="single" w:sz="8" w:space="0" w:color="auto"/>
              <w:right w:val="single" w:sz="8" w:space="0" w:color="auto"/>
            </w:tcBorders>
            <w:tcMar>
              <w:left w:w="108" w:type="dxa"/>
              <w:right w:w="108" w:type="dxa"/>
            </w:tcMar>
            <w:vAlign w:val="center"/>
          </w:tcPr>
          <w:p w:rsidR="00F66037" w:rsidRDefault="006F23E4" w:rsidP="008557E5">
            <w:pPr>
              <w:widowControl/>
              <w:spacing w:after="180"/>
              <w:jc w:val="left"/>
            </w:pPr>
            <w:r>
              <w:rPr>
                <w:rFonts w:ascii="宋体" w:eastAsia="宋体" w:hAnsi="宋体" w:cs="宋体" w:hint="eastAsia"/>
                <w:color w:val="000000"/>
                <w:kern w:val="0"/>
                <w:sz w:val="20"/>
                <w:szCs w:val="20"/>
              </w:rPr>
              <w:t xml:space="preserve">　</w:t>
            </w:r>
            <w:r w:rsidR="004E108C">
              <w:rPr>
                <w:rFonts w:ascii="宋体" w:eastAsia="宋体" w:hAnsi="宋体" w:cs="宋体" w:hint="eastAsia"/>
                <w:color w:val="000000"/>
                <w:kern w:val="0"/>
                <w:sz w:val="20"/>
                <w:szCs w:val="20"/>
              </w:rPr>
              <w:t>120</w:t>
            </w:r>
          </w:p>
        </w:tc>
      </w:tr>
      <w:tr w:rsidR="00F66037">
        <w:trPr>
          <w:trHeight w:hRule="exact" w:val="567"/>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 xml:space="preserve">　</w:t>
            </w:r>
            <w:r w:rsidR="006362CB">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 xml:space="preserve">　</w:t>
            </w:r>
          </w:p>
        </w:tc>
      </w:tr>
      <w:tr w:rsidR="00F66037">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第二十条第（六）项</w:t>
            </w:r>
          </w:p>
        </w:tc>
      </w:tr>
      <w:tr w:rsidR="00F66037">
        <w:trPr>
          <w:trHeight w:val="634"/>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处理决定数量</w:t>
            </w:r>
          </w:p>
        </w:tc>
      </w:tr>
      <w:tr w:rsidR="00F66037">
        <w:trPr>
          <w:trHeight w:hRule="exact" w:val="567"/>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66037" w:rsidRDefault="006362CB">
            <w:pPr>
              <w:widowControl/>
              <w:spacing w:after="180"/>
              <w:jc w:val="left"/>
            </w:pPr>
            <w:r>
              <w:rPr>
                <w:rFonts w:hint="eastAsia"/>
              </w:rPr>
              <w:t>20</w:t>
            </w:r>
          </w:p>
        </w:tc>
        <w:tc>
          <w:tcPr>
            <w:tcW w:w="1265" w:type="dxa"/>
            <w:tcBorders>
              <w:top w:val="nil"/>
              <w:left w:val="nil"/>
              <w:bottom w:val="single" w:sz="8" w:space="0" w:color="auto"/>
              <w:right w:val="single" w:sz="8" w:space="0" w:color="auto"/>
            </w:tcBorders>
            <w:tcMar>
              <w:left w:w="108" w:type="dxa"/>
              <w:right w:w="108" w:type="dxa"/>
            </w:tcMar>
            <w:vAlign w:val="center"/>
          </w:tcPr>
          <w:p w:rsidR="00F66037" w:rsidRDefault="006362CB">
            <w:pPr>
              <w:widowControl/>
              <w:spacing w:after="180"/>
              <w:jc w:val="left"/>
            </w:pPr>
            <w:r>
              <w:rPr>
                <w:rFonts w:hint="eastAsia"/>
              </w:rPr>
              <w:t>2194</w:t>
            </w:r>
          </w:p>
        </w:tc>
        <w:tc>
          <w:tcPr>
            <w:tcW w:w="1881" w:type="dxa"/>
            <w:tcBorders>
              <w:top w:val="nil"/>
              <w:left w:val="nil"/>
              <w:bottom w:val="single" w:sz="8" w:space="0" w:color="auto"/>
              <w:right w:val="single" w:sz="8" w:space="0" w:color="auto"/>
            </w:tcBorders>
            <w:tcMar>
              <w:left w:w="108" w:type="dxa"/>
              <w:right w:w="108" w:type="dxa"/>
            </w:tcMar>
            <w:vAlign w:val="center"/>
          </w:tcPr>
          <w:p w:rsidR="00F66037" w:rsidRDefault="000A338A">
            <w:pPr>
              <w:widowControl/>
              <w:spacing w:after="180"/>
              <w:jc w:val="left"/>
            </w:pPr>
            <w:r>
              <w:rPr>
                <w:rFonts w:hint="eastAsia"/>
              </w:rPr>
              <w:t>2214</w:t>
            </w:r>
          </w:p>
        </w:tc>
      </w:tr>
      <w:tr w:rsidR="00F66037">
        <w:trPr>
          <w:trHeight w:hRule="exact" w:val="567"/>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66037" w:rsidRDefault="006362CB">
            <w:pPr>
              <w:widowControl/>
              <w:spacing w:after="180"/>
              <w:jc w:val="left"/>
            </w:pPr>
            <w:r>
              <w:rPr>
                <w:rFonts w:hint="eastAsia"/>
              </w:rPr>
              <w:t>0</w:t>
            </w:r>
          </w:p>
        </w:tc>
        <w:tc>
          <w:tcPr>
            <w:tcW w:w="1265" w:type="dxa"/>
            <w:tcBorders>
              <w:top w:val="nil"/>
              <w:left w:val="nil"/>
              <w:bottom w:val="single" w:sz="8" w:space="0" w:color="auto"/>
              <w:right w:val="single" w:sz="8" w:space="0" w:color="auto"/>
            </w:tcBorders>
            <w:tcMar>
              <w:left w:w="108" w:type="dxa"/>
              <w:right w:w="108" w:type="dxa"/>
            </w:tcMar>
            <w:vAlign w:val="center"/>
          </w:tcPr>
          <w:p w:rsidR="00F66037" w:rsidRDefault="006362CB">
            <w:pPr>
              <w:widowControl/>
              <w:spacing w:after="180"/>
              <w:jc w:val="left"/>
            </w:pPr>
            <w:r>
              <w:rPr>
                <w:rFonts w:hint="eastAsia"/>
              </w:rPr>
              <w:t>41</w:t>
            </w:r>
          </w:p>
        </w:tc>
        <w:tc>
          <w:tcPr>
            <w:tcW w:w="1881" w:type="dxa"/>
            <w:tcBorders>
              <w:top w:val="nil"/>
              <w:left w:val="nil"/>
              <w:bottom w:val="single" w:sz="8" w:space="0" w:color="auto"/>
              <w:right w:val="single" w:sz="8" w:space="0" w:color="auto"/>
            </w:tcBorders>
            <w:tcMar>
              <w:left w:w="108" w:type="dxa"/>
              <w:right w:w="108" w:type="dxa"/>
            </w:tcMar>
            <w:vAlign w:val="center"/>
          </w:tcPr>
          <w:p w:rsidR="00F66037" w:rsidRDefault="000A338A">
            <w:pPr>
              <w:widowControl/>
              <w:spacing w:after="180"/>
              <w:jc w:val="left"/>
            </w:pPr>
            <w:r>
              <w:rPr>
                <w:rFonts w:hint="eastAsia"/>
              </w:rPr>
              <w:t>41</w:t>
            </w:r>
          </w:p>
        </w:tc>
      </w:tr>
      <w:tr w:rsidR="00F66037">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第二十条第（八）项</w:t>
            </w:r>
          </w:p>
        </w:tc>
      </w:tr>
      <w:tr w:rsidR="00F66037">
        <w:trPr>
          <w:trHeight w:hRule="exact" w:val="567"/>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本年增/减</w:t>
            </w:r>
          </w:p>
        </w:tc>
      </w:tr>
      <w:tr w:rsidR="00F66037">
        <w:trPr>
          <w:trHeight w:hRule="exact" w:val="567"/>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66037" w:rsidRDefault="00D32733">
            <w:pPr>
              <w:widowControl/>
              <w:spacing w:after="180"/>
              <w:jc w:val="left"/>
            </w:pPr>
            <w:r>
              <w:rPr>
                <w:rFonts w:hint="eastAsia"/>
              </w:rPr>
              <w:t>0</w:t>
            </w:r>
          </w:p>
        </w:tc>
        <w:tc>
          <w:tcPr>
            <w:tcW w:w="3146" w:type="dxa"/>
            <w:gridSpan w:val="2"/>
            <w:tcBorders>
              <w:top w:val="nil"/>
              <w:left w:val="nil"/>
              <w:bottom w:val="single" w:sz="8" w:space="0" w:color="auto"/>
              <w:right w:val="single" w:sz="8" w:space="0" w:color="000000"/>
            </w:tcBorders>
            <w:tcMar>
              <w:left w:w="108" w:type="dxa"/>
              <w:right w:w="108" w:type="dxa"/>
            </w:tcMar>
            <w:vAlign w:val="center"/>
          </w:tcPr>
          <w:p w:rsidR="00F66037" w:rsidRDefault="00D32733">
            <w:pPr>
              <w:widowControl/>
              <w:spacing w:after="180"/>
              <w:jc w:val="center"/>
            </w:pPr>
            <w:r>
              <w:rPr>
                <w:rFonts w:ascii="宋体" w:eastAsia="宋体" w:hAnsi="宋体" w:cs="宋体" w:hint="eastAsia"/>
                <w:color w:val="000000"/>
                <w:kern w:val="0"/>
                <w:sz w:val="20"/>
                <w:szCs w:val="20"/>
              </w:rPr>
              <w:t>0</w:t>
            </w:r>
          </w:p>
        </w:tc>
      </w:tr>
      <w:tr w:rsidR="00F66037">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第二十条第（九）项</w:t>
            </w:r>
          </w:p>
        </w:tc>
      </w:tr>
      <w:tr w:rsidR="00F66037">
        <w:trPr>
          <w:trHeight w:hRule="exact" w:val="567"/>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tcMar>
              <w:left w:w="108" w:type="dxa"/>
              <w:right w:w="108" w:type="dxa"/>
            </w:tcMar>
            <w:vAlign w:val="center"/>
          </w:tcPr>
          <w:p w:rsidR="00F66037" w:rsidRDefault="006F23E4">
            <w:pPr>
              <w:widowControl/>
              <w:spacing w:after="180"/>
              <w:jc w:val="center"/>
            </w:pPr>
            <w:proofErr w:type="gramStart"/>
            <w:r>
              <w:rPr>
                <w:rFonts w:ascii="宋体" w:eastAsia="宋体" w:hAnsi="宋体" w:cs="宋体" w:hint="eastAsia"/>
                <w:color w:val="000000"/>
                <w:kern w:val="0"/>
                <w:sz w:val="20"/>
                <w:szCs w:val="20"/>
              </w:rPr>
              <w:t>采购总</w:t>
            </w:r>
            <w:proofErr w:type="gramEnd"/>
            <w:r>
              <w:rPr>
                <w:rFonts w:ascii="宋体" w:eastAsia="宋体" w:hAnsi="宋体" w:cs="宋体" w:hint="eastAsia"/>
                <w:color w:val="000000"/>
                <w:kern w:val="0"/>
                <w:sz w:val="20"/>
                <w:szCs w:val="20"/>
              </w:rPr>
              <w:t>金额</w:t>
            </w:r>
          </w:p>
        </w:tc>
      </w:tr>
      <w:tr w:rsidR="00F66037">
        <w:trPr>
          <w:trHeight w:hRule="exact" w:val="567"/>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left"/>
            </w:pPr>
            <w:r>
              <w:rPr>
                <w:rFonts w:ascii="宋体" w:eastAsia="宋体" w:hAnsi="宋体" w:cs="宋体" w:hint="eastAsia"/>
                <w:color w:val="000000"/>
                <w:kern w:val="0"/>
                <w:sz w:val="20"/>
                <w:szCs w:val="20"/>
              </w:rPr>
              <w:t xml:space="preserve">　</w:t>
            </w:r>
            <w:r w:rsidR="006302C7">
              <w:rPr>
                <w:rFonts w:ascii="宋体" w:eastAsia="宋体" w:hAnsi="宋体" w:cs="宋体" w:hint="eastAsia"/>
                <w:color w:val="000000"/>
                <w:kern w:val="0"/>
                <w:sz w:val="20"/>
                <w:szCs w:val="20"/>
              </w:rPr>
              <w:t>10</w:t>
            </w:r>
          </w:p>
        </w:tc>
        <w:tc>
          <w:tcPr>
            <w:tcW w:w="3146" w:type="dxa"/>
            <w:gridSpan w:val="2"/>
            <w:tcBorders>
              <w:top w:val="nil"/>
              <w:left w:val="nil"/>
              <w:bottom w:val="single" w:sz="8" w:space="0" w:color="auto"/>
              <w:right w:val="single" w:sz="8" w:space="0" w:color="000000"/>
            </w:tcBorders>
            <w:tcMar>
              <w:left w:w="108" w:type="dxa"/>
              <w:right w:w="108" w:type="dxa"/>
            </w:tcMar>
            <w:vAlign w:val="center"/>
          </w:tcPr>
          <w:p w:rsidR="00F66037" w:rsidRDefault="006302C7">
            <w:pPr>
              <w:rPr>
                <w:rFonts w:ascii="宋体"/>
                <w:sz w:val="24"/>
              </w:rPr>
            </w:pPr>
            <w:r>
              <w:rPr>
                <w:rFonts w:ascii="宋体" w:hint="eastAsia"/>
                <w:sz w:val="24"/>
              </w:rPr>
              <w:t>2496.23</w:t>
            </w:r>
            <w:r>
              <w:rPr>
                <w:rFonts w:ascii="宋体" w:hint="eastAsia"/>
                <w:sz w:val="24"/>
              </w:rPr>
              <w:t>万元</w:t>
            </w:r>
            <w:bookmarkStart w:id="0" w:name="_GoBack"/>
            <w:bookmarkEnd w:id="0"/>
          </w:p>
        </w:tc>
      </w:tr>
    </w:tbl>
    <w:p w:rsidR="00F66037" w:rsidRDefault="00F66037">
      <w:pPr>
        <w:pStyle w:val="a3"/>
        <w:shd w:val="clear" w:color="auto" w:fill="FFFFFF"/>
        <w:spacing w:before="0" w:beforeAutospacing="0" w:after="0" w:afterAutospacing="0"/>
        <w:ind w:firstLine="420"/>
        <w:jc w:val="both"/>
        <w:rPr>
          <w:color w:val="333333"/>
        </w:rPr>
      </w:pPr>
    </w:p>
    <w:p w:rsidR="00F66037" w:rsidRPr="00787C7B" w:rsidRDefault="006F23E4" w:rsidP="00787C7B">
      <w:pPr>
        <w:pStyle w:val="a3"/>
        <w:shd w:val="clear" w:color="auto" w:fill="FFFFFF"/>
        <w:spacing w:beforeAutospacing="0" w:afterAutospacing="0"/>
        <w:ind w:firstLineChars="200" w:firstLine="640"/>
        <w:rPr>
          <w:rFonts w:ascii="黑体" w:eastAsia="黑体" w:hAnsi="黑体"/>
          <w:color w:val="333333"/>
          <w:sz w:val="32"/>
          <w:szCs w:val="32"/>
          <w:shd w:val="clear" w:color="auto" w:fill="FFFFFF"/>
        </w:rPr>
      </w:pPr>
      <w:r w:rsidRPr="00787C7B">
        <w:rPr>
          <w:rFonts w:ascii="黑体" w:eastAsia="黑体" w:hAnsi="黑体" w:hint="eastAsia"/>
          <w:color w:val="333333"/>
          <w:sz w:val="32"/>
          <w:szCs w:val="32"/>
          <w:shd w:val="clear" w:color="auto" w:fill="FFFFFF"/>
        </w:rPr>
        <w:t>三、收到和处理政府信息公开申请情况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18"/>
        <w:gridCol w:w="854"/>
        <w:gridCol w:w="2086"/>
        <w:gridCol w:w="814"/>
        <w:gridCol w:w="755"/>
        <w:gridCol w:w="755"/>
        <w:gridCol w:w="814"/>
        <w:gridCol w:w="974"/>
        <w:gridCol w:w="712"/>
        <w:gridCol w:w="689"/>
      </w:tblGrid>
      <w:tr w:rsidR="00F66037">
        <w:trPr>
          <w:jc w:val="center"/>
        </w:trPr>
        <w:tc>
          <w:tcPr>
            <w:tcW w:w="3558" w:type="dxa"/>
            <w:gridSpan w:val="3"/>
            <w:vMerge w:val="restart"/>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lastRenderedPageBreak/>
              <w:t>（本列数据的勾</w:t>
            </w:r>
            <w:proofErr w:type="gramStart"/>
            <w:r>
              <w:rPr>
                <w:rFonts w:ascii="宋体" w:eastAsia="宋体" w:hAnsi="宋体" w:cs="宋体" w:hint="eastAsia"/>
                <w:kern w:val="0"/>
                <w:sz w:val="20"/>
                <w:szCs w:val="20"/>
              </w:rPr>
              <w:t>稽</w:t>
            </w:r>
            <w:proofErr w:type="gramEnd"/>
            <w:r>
              <w:rPr>
                <w:rFonts w:ascii="宋体" w:eastAsia="宋体" w:hAnsi="宋体" w:cs="宋体" w:hint="eastAsia"/>
                <w:kern w:val="0"/>
                <w:sz w:val="20"/>
                <w:szCs w:val="20"/>
              </w:rPr>
              <w:t>关系为：第一项加第二项之和，等于第三项加第四项之和）</w:t>
            </w:r>
          </w:p>
        </w:tc>
        <w:tc>
          <w:tcPr>
            <w:tcW w:w="5513" w:type="dxa"/>
            <w:gridSpan w:val="7"/>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申请人情况</w:t>
            </w:r>
          </w:p>
        </w:tc>
      </w:tr>
      <w:tr w:rsidR="00F66037">
        <w:trPr>
          <w:jc w:val="center"/>
        </w:trPr>
        <w:tc>
          <w:tcPr>
            <w:tcW w:w="3558" w:type="dxa"/>
            <w:gridSpan w:val="3"/>
            <w:vMerge/>
            <w:tcBorders>
              <w:tl2br w:val="nil"/>
              <w:tr2bl w:val="nil"/>
            </w:tcBorders>
            <w:tcMar>
              <w:left w:w="108" w:type="dxa"/>
              <w:right w:w="108" w:type="dxa"/>
            </w:tcMar>
            <w:vAlign w:val="center"/>
          </w:tcPr>
          <w:p w:rsidR="00F66037" w:rsidRDefault="00F66037">
            <w:pPr>
              <w:rPr>
                <w:rFonts w:ascii="宋体"/>
                <w:sz w:val="24"/>
              </w:rPr>
            </w:pPr>
          </w:p>
        </w:tc>
        <w:tc>
          <w:tcPr>
            <w:tcW w:w="814" w:type="dxa"/>
            <w:vMerge w:val="restart"/>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自然人</w:t>
            </w:r>
          </w:p>
        </w:tc>
        <w:tc>
          <w:tcPr>
            <w:tcW w:w="4010" w:type="dxa"/>
            <w:gridSpan w:val="5"/>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法人或其他组织</w:t>
            </w:r>
          </w:p>
        </w:tc>
        <w:tc>
          <w:tcPr>
            <w:tcW w:w="689" w:type="dxa"/>
            <w:vMerge w:val="restart"/>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总计</w:t>
            </w:r>
          </w:p>
        </w:tc>
      </w:tr>
      <w:tr w:rsidR="00F66037">
        <w:trPr>
          <w:jc w:val="center"/>
        </w:trPr>
        <w:tc>
          <w:tcPr>
            <w:tcW w:w="3558" w:type="dxa"/>
            <w:gridSpan w:val="3"/>
            <w:vMerge/>
            <w:tcBorders>
              <w:tl2br w:val="nil"/>
              <w:tr2bl w:val="nil"/>
            </w:tcBorders>
            <w:tcMar>
              <w:left w:w="108" w:type="dxa"/>
              <w:right w:w="108" w:type="dxa"/>
            </w:tcMar>
            <w:vAlign w:val="center"/>
          </w:tcPr>
          <w:p w:rsidR="00F66037" w:rsidRDefault="00F66037">
            <w:pPr>
              <w:rPr>
                <w:rFonts w:ascii="宋体"/>
                <w:sz w:val="24"/>
              </w:rPr>
            </w:pPr>
          </w:p>
        </w:tc>
        <w:tc>
          <w:tcPr>
            <w:tcW w:w="814" w:type="dxa"/>
            <w:vMerge/>
            <w:tcBorders>
              <w:tl2br w:val="nil"/>
              <w:tr2bl w:val="nil"/>
            </w:tcBorders>
            <w:tcMar>
              <w:left w:w="108" w:type="dxa"/>
              <w:right w:w="108" w:type="dxa"/>
            </w:tcMar>
            <w:vAlign w:val="center"/>
          </w:tcPr>
          <w:p w:rsidR="00F66037" w:rsidRDefault="00F66037">
            <w:pPr>
              <w:rPr>
                <w:rFonts w:ascii="宋体"/>
                <w:sz w:val="24"/>
              </w:rPr>
            </w:pP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商业企业</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科研机构</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社会公益组织</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法律服务机构</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其他</w:t>
            </w:r>
          </w:p>
        </w:tc>
        <w:tc>
          <w:tcPr>
            <w:tcW w:w="689" w:type="dxa"/>
            <w:vMerge/>
            <w:tcBorders>
              <w:tl2br w:val="nil"/>
              <w:tr2bl w:val="nil"/>
            </w:tcBorders>
            <w:tcMar>
              <w:left w:w="108" w:type="dxa"/>
              <w:right w:w="108" w:type="dxa"/>
            </w:tcMar>
            <w:vAlign w:val="center"/>
          </w:tcPr>
          <w:p w:rsidR="00F66037" w:rsidRDefault="00F66037">
            <w:pPr>
              <w:rPr>
                <w:rFonts w:ascii="宋体"/>
                <w:sz w:val="24"/>
              </w:rPr>
            </w:pPr>
          </w:p>
        </w:tc>
      </w:tr>
      <w:tr w:rsidR="00F66037">
        <w:trPr>
          <w:jc w:val="center"/>
        </w:trPr>
        <w:tc>
          <w:tcPr>
            <w:tcW w:w="3558" w:type="dxa"/>
            <w:gridSpan w:val="3"/>
            <w:tcBorders>
              <w:tl2br w:val="nil"/>
              <w:tr2bl w:val="nil"/>
            </w:tcBorders>
            <w:tcMar>
              <w:left w:w="108" w:type="dxa"/>
              <w:right w:w="108" w:type="dxa"/>
            </w:tcMar>
            <w:vAlign w:val="center"/>
          </w:tcPr>
          <w:p w:rsidR="00F66037" w:rsidRDefault="006F23E4">
            <w:pPr>
              <w:widowControl/>
              <w:spacing w:after="180"/>
              <w:jc w:val="left"/>
            </w:pPr>
            <w:r>
              <w:rPr>
                <w:rFonts w:ascii="宋体" w:eastAsia="宋体" w:hAnsi="宋体" w:cs="宋体" w:hint="eastAsia"/>
                <w:kern w:val="0"/>
                <w:sz w:val="20"/>
                <w:szCs w:val="20"/>
              </w:rPr>
              <w:t>一、本年新收政府信息公开申请数量</w:t>
            </w:r>
          </w:p>
        </w:tc>
        <w:tc>
          <w:tcPr>
            <w:tcW w:w="814" w:type="dxa"/>
            <w:tcBorders>
              <w:tl2br w:val="nil"/>
              <w:tr2bl w:val="nil"/>
            </w:tcBorders>
            <w:tcMar>
              <w:left w:w="108" w:type="dxa"/>
              <w:right w:w="108" w:type="dxa"/>
            </w:tcMar>
            <w:vAlign w:val="center"/>
          </w:tcPr>
          <w:p w:rsidR="00F66037" w:rsidRDefault="00F5628A" w:rsidP="00B534AE">
            <w:pPr>
              <w:widowControl/>
              <w:spacing w:after="180"/>
              <w:jc w:val="center"/>
            </w:pPr>
            <w:r>
              <w:rPr>
                <w:rFonts w:ascii="Calibri" w:eastAsia="宋体" w:cs="Calibri" w:hint="eastAsia"/>
                <w:kern w:val="0"/>
                <w:sz w:val="20"/>
                <w:szCs w:val="20"/>
              </w:rPr>
              <w:t>2</w:t>
            </w:r>
            <w:r w:rsidR="00B534AE">
              <w:rPr>
                <w:rFonts w:ascii="Calibri" w:eastAsia="宋体" w:cs="Calibri" w:hint="eastAsia"/>
                <w:kern w:val="0"/>
                <w:sz w:val="20"/>
                <w:szCs w:val="20"/>
              </w:rPr>
              <w:t>2</w:t>
            </w:r>
            <w:r w:rsidR="006F23E4">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rsidP="00B534AE">
            <w:pPr>
              <w:widowControl/>
              <w:spacing w:after="180"/>
              <w:jc w:val="center"/>
            </w:pPr>
            <w:r>
              <w:rPr>
                <w:rFonts w:ascii="Calibri" w:eastAsia="宋体" w:cs="Calibri"/>
                <w:kern w:val="0"/>
                <w:sz w:val="20"/>
                <w:szCs w:val="20"/>
              </w:rPr>
              <w:t> </w:t>
            </w:r>
            <w:r w:rsidR="00B534AE">
              <w:rPr>
                <w:rFonts w:ascii="Calibri" w:eastAsia="宋体" w:cs="Calibri" w:hint="eastAsia"/>
                <w:kern w:val="0"/>
                <w:sz w:val="20"/>
                <w:szCs w:val="20"/>
              </w:rPr>
              <w:t>4</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r w:rsidR="00F5628A">
              <w:rPr>
                <w:rFonts w:ascii="Calibri" w:eastAsia="宋体" w:cs="Calibri" w:hint="eastAsia"/>
                <w:kern w:val="0"/>
                <w:sz w:val="20"/>
                <w:szCs w:val="20"/>
              </w:rPr>
              <w:t>1</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r w:rsidR="00F5628A">
              <w:rPr>
                <w:rFonts w:ascii="Calibri" w:eastAsia="宋体" w:cs="Calibri" w:hint="eastAsia"/>
                <w:kern w:val="0"/>
                <w:sz w:val="20"/>
                <w:szCs w:val="20"/>
              </w:rPr>
              <w:t>27</w:t>
            </w:r>
          </w:p>
        </w:tc>
      </w:tr>
      <w:tr w:rsidR="00F66037">
        <w:trPr>
          <w:jc w:val="center"/>
        </w:trPr>
        <w:tc>
          <w:tcPr>
            <w:tcW w:w="3558" w:type="dxa"/>
            <w:gridSpan w:val="3"/>
            <w:tcBorders>
              <w:tl2br w:val="nil"/>
              <w:tr2bl w:val="nil"/>
            </w:tcBorders>
            <w:tcMar>
              <w:left w:w="108" w:type="dxa"/>
              <w:right w:w="108" w:type="dxa"/>
            </w:tcMar>
            <w:vAlign w:val="center"/>
          </w:tcPr>
          <w:p w:rsidR="00F66037" w:rsidRDefault="006F23E4">
            <w:pPr>
              <w:widowControl/>
              <w:spacing w:after="180"/>
              <w:jc w:val="left"/>
            </w:pPr>
            <w:r>
              <w:rPr>
                <w:rFonts w:ascii="宋体" w:eastAsia="宋体" w:hAnsi="宋体" w:cs="宋体" w:hint="eastAsia"/>
                <w:kern w:val="0"/>
                <w:sz w:val="20"/>
                <w:szCs w:val="20"/>
              </w:rPr>
              <w:t>二、上年结转政府信息公开申请数量</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r w:rsidR="00F5628A">
              <w:rPr>
                <w:rFonts w:ascii="Calibri" w:eastAsia="宋体" w:cs="Calibri" w:hint="eastAsia"/>
                <w:kern w:val="0"/>
                <w:sz w:val="20"/>
                <w:szCs w:val="20"/>
              </w:rPr>
              <w:t>0</w:t>
            </w:r>
          </w:p>
        </w:tc>
      </w:tr>
      <w:tr w:rsidR="00F66037">
        <w:trPr>
          <w:jc w:val="center"/>
        </w:trPr>
        <w:tc>
          <w:tcPr>
            <w:tcW w:w="618" w:type="dxa"/>
            <w:vMerge w:val="restart"/>
            <w:tcBorders>
              <w:tl2br w:val="nil"/>
              <w:tr2bl w:val="nil"/>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三、本年度办理结果</w:t>
            </w:r>
          </w:p>
        </w:tc>
        <w:tc>
          <w:tcPr>
            <w:tcW w:w="2940" w:type="dxa"/>
            <w:gridSpan w:val="2"/>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（一）予以公开</w:t>
            </w:r>
          </w:p>
        </w:tc>
        <w:tc>
          <w:tcPr>
            <w:tcW w:w="814"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0</w:t>
            </w:r>
            <w:r w:rsidR="006F23E4">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4</w:t>
            </w:r>
          </w:p>
        </w:tc>
        <w:tc>
          <w:tcPr>
            <w:tcW w:w="755"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0</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r w:rsidR="00B534AE">
              <w:rPr>
                <w:rFonts w:ascii="Calibri" w:eastAsia="宋体" w:cs="Calibri" w:hint="eastAsia"/>
                <w:kern w:val="0"/>
                <w:sz w:val="20"/>
                <w:szCs w:val="20"/>
              </w:rPr>
              <w:t>0</w:t>
            </w:r>
          </w:p>
        </w:tc>
        <w:tc>
          <w:tcPr>
            <w:tcW w:w="974"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0</w:t>
            </w:r>
          </w:p>
        </w:tc>
        <w:tc>
          <w:tcPr>
            <w:tcW w:w="712"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0</w:t>
            </w:r>
          </w:p>
        </w:tc>
        <w:tc>
          <w:tcPr>
            <w:tcW w:w="689"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8</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2940" w:type="dxa"/>
            <w:gridSpan w:val="2"/>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（二）部分公开（区分处理的，只计这一情形，不计其他情形）</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val="restart"/>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（三）不予公开</w:t>
            </w: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1.属于国家秘密</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2.其他法律行政法规禁止公开</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3.危及“三安全</w:t>
            </w:r>
            <w:proofErr w:type="gramStart"/>
            <w:r>
              <w:rPr>
                <w:rFonts w:ascii="楷体" w:eastAsia="楷体" w:hAnsi="楷体" w:cs="楷体" w:hint="eastAsia"/>
                <w:kern w:val="0"/>
                <w:sz w:val="20"/>
                <w:szCs w:val="20"/>
              </w:rPr>
              <w:t>一</w:t>
            </w:r>
            <w:proofErr w:type="gramEnd"/>
            <w:r>
              <w:rPr>
                <w:rFonts w:ascii="楷体" w:eastAsia="楷体" w:hAnsi="楷体" w:cs="楷体" w:hint="eastAsia"/>
                <w:kern w:val="0"/>
                <w:sz w:val="20"/>
                <w:szCs w:val="20"/>
              </w:rPr>
              <w:t>稳定”</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4.保护第三方合法权益</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5.属于三类内部事务信息</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6.属于四类过程性信息</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7.属于行政执法案卷</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8.属于行政查询事项</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trHeight w:val="646"/>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val="restart"/>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（四）无法提供</w:t>
            </w: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1.本机关不掌握相关政府信息</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r w:rsidR="00B534AE">
              <w:rPr>
                <w:rFonts w:ascii="Calibri" w:eastAsia="宋体" w:cs="Calibri" w:hint="eastAsia"/>
                <w:kern w:val="0"/>
                <w:sz w:val="20"/>
                <w:szCs w:val="20"/>
              </w:rPr>
              <w:t>19</w:t>
            </w:r>
          </w:p>
        </w:tc>
        <w:tc>
          <w:tcPr>
            <w:tcW w:w="755"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0</w:t>
            </w:r>
          </w:p>
        </w:tc>
        <w:tc>
          <w:tcPr>
            <w:tcW w:w="755"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0</w:t>
            </w:r>
          </w:p>
        </w:tc>
        <w:tc>
          <w:tcPr>
            <w:tcW w:w="814"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0</w:t>
            </w:r>
          </w:p>
        </w:tc>
        <w:tc>
          <w:tcPr>
            <w:tcW w:w="974"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0</w:t>
            </w:r>
          </w:p>
        </w:tc>
        <w:tc>
          <w:tcPr>
            <w:tcW w:w="712"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0</w:t>
            </w:r>
          </w:p>
        </w:tc>
        <w:tc>
          <w:tcPr>
            <w:tcW w:w="689"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19</w:t>
            </w:r>
            <w:r w:rsidR="006F23E4">
              <w:rPr>
                <w:rFonts w:ascii="Calibri" w:eastAsia="宋体" w:cs="Calibri"/>
                <w:kern w:val="0"/>
                <w:sz w:val="20"/>
                <w:szCs w:val="20"/>
              </w:rPr>
              <w:t> </w:t>
            </w:r>
          </w:p>
        </w:tc>
      </w:tr>
      <w:tr w:rsidR="00F66037">
        <w:trPr>
          <w:trHeight w:val="646"/>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2.没有现成信息需要另行制作</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trHeight w:val="646"/>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3.补正后申请内容仍不明确</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val="restart"/>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（五）</w:t>
            </w:r>
            <w:proofErr w:type="gramStart"/>
            <w:r>
              <w:rPr>
                <w:rFonts w:ascii="楷体" w:eastAsia="楷体" w:hAnsi="楷体" w:cs="楷体" w:hint="eastAsia"/>
                <w:kern w:val="0"/>
                <w:sz w:val="20"/>
                <w:szCs w:val="20"/>
              </w:rPr>
              <w:t>不予处理</w:t>
            </w:r>
            <w:proofErr w:type="gramEnd"/>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1.信访举报投诉类申请</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2.重复申请</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3.要求提供公开出版物</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4.无正当理由大量反复申请</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854" w:type="dxa"/>
            <w:vMerge/>
            <w:tcBorders>
              <w:tl2br w:val="nil"/>
              <w:tr2bl w:val="nil"/>
            </w:tcBorders>
            <w:tcMar>
              <w:left w:w="108" w:type="dxa"/>
              <w:right w:w="108" w:type="dxa"/>
            </w:tcMar>
            <w:vAlign w:val="center"/>
          </w:tcPr>
          <w:p w:rsidR="00F66037" w:rsidRDefault="00F66037">
            <w:pPr>
              <w:rPr>
                <w:rFonts w:ascii="宋体"/>
                <w:sz w:val="24"/>
              </w:rPr>
            </w:pPr>
          </w:p>
        </w:tc>
        <w:tc>
          <w:tcPr>
            <w:tcW w:w="2086" w:type="dxa"/>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5.要求行政机关确认或重新出具已获取信息</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2940" w:type="dxa"/>
            <w:gridSpan w:val="2"/>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（六）其他处理</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r>
      <w:tr w:rsidR="00F66037">
        <w:trPr>
          <w:jc w:val="center"/>
        </w:trPr>
        <w:tc>
          <w:tcPr>
            <w:tcW w:w="618" w:type="dxa"/>
            <w:vMerge/>
            <w:tcBorders>
              <w:tl2br w:val="nil"/>
              <w:tr2bl w:val="nil"/>
            </w:tcBorders>
            <w:tcMar>
              <w:left w:w="108" w:type="dxa"/>
              <w:right w:w="108" w:type="dxa"/>
            </w:tcMar>
            <w:vAlign w:val="center"/>
          </w:tcPr>
          <w:p w:rsidR="00F66037" w:rsidRDefault="00F66037">
            <w:pPr>
              <w:rPr>
                <w:rFonts w:ascii="宋体"/>
                <w:sz w:val="24"/>
              </w:rPr>
            </w:pPr>
          </w:p>
        </w:tc>
        <w:tc>
          <w:tcPr>
            <w:tcW w:w="2940" w:type="dxa"/>
            <w:gridSpan w:val="2"/>
            <w:tcBorders>
              <w:tl2br w:val="nil"/>
              <w:tr2bl w:val="nil"/>
            </w:tcBorders>
            <w:tcMar>
              <w:left w:w="108" w:type="dxa"/>
              <w:right w:w="108" w:type="dxa"/>
            </w:tcMar>
            <w:vAlign w:val="center"/>
          </w:tcPr>
          <w:p w:rsidR="00F66037" w:rsidRDefault="006F23E4">
            <w:pPr>
              <w:widowControl/>
              <w:spacing w:after="180"/>
              <w:jc w:val="left"/>
            </w:pPr>
            <w:r>
              <w:rPr>
                <w:rFonts w:ascii="楷体" w:eastAsia="楷体" w:hAnsi="楷体" w:cs="楷体" w:hint="eastAsia"/>
                <w:kern w:val="0"/>
                <w:sz w:val="20"/>
                <w:szCs w:val="20"/>
              </w:rPr>
              <w:t>（七）总计</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B534AE">
            <w:pPr>
              <w:widowControl/>
              <w:spacing w:after="180"/>
              <w:jc w:val="center"/>
            </w:pPr>
            <w:r>
              <w:rPr>
                <w:rFonts w:ascii="Calibri" w:eastAsia="宋体" w:cs="Calibri" w:hint="eastAsia"/>
                <w:kern w:val="0"/>
                <w:sz w:val="20"/>
                <w:szCs w:val="20"/>
              </w:rPr>
              <w:t>27</w:t>
            </w:r>
            <w:r w:rsidR="006F23E4">
              <w:rPr>
                <w:rFonts w:ascii="Calibri" w:eastAsia="宋体" w:cs="Calibri"/>
                <w:kern w:val="0"/>
                <w:sz w:val="20"/>
                <w:szCs w:val="20"/>
              </w:rPr>
              <w:t> </w:t>
            </w:r>
          </w:p>
        </w:tc>
      </w:tr>
      <w:tr w:rsidR="00F66037">
        <w:trPr>
          <w:jc w:val="center"/>
        </w:trPr>
        <w:tc>
          <w:tcPr>
            <w:tcW w:w="3558" w:type="dxa"/>
            <w:gridSpan w:val="3"/>
            <w:tcBorders>
              <w:tl2br w:val="nil"/>
              <w:tr2bl w:val="nil"/>
            </w:tcBorders>
            <w:tcMar>
              <w:left w:w="108" w:type="dxa"/>
              <w:right w:w="108" w:type="dxa"/>
            </w:tcMar>
            <w:vAlign w:val="center"/>
          </w:tcPr>
          <w:p w:rsidR="00F66037" w:rsidRDefault="006F23E4">
            <w:pPr>
              <w:widowControl/>
              <w:spacing w:after="180"/>
              <w:jc w:val="left"/>
            </w:pPr>
            <w:r>
              <w:rPr>
                <w:rFonts w:ascii="宋体" w:eastAsia="宋体" w:hAnsi="宋体" w:cs="宋体" w:hint="eastAsia"/>
                <w:kern w:val="0"/>
                <w:sz w:val="20"/>
                <w:szCs w:val="20"/>
              </w:rPr>
              <w:t>四、结转下年度继续办理</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55"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81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974"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712" w:type="dxa"/>
            <w:tcBorders>
              <w:tl2br w:val="nil"/>
              <w:tr2bl w:val="nil"/>
            </w:tcBorders>
            <w:tcMar>
              <w:left w:w="108" w:type="dxa"/>
              <w:right w:w="108" w:type="dxa"/>
            </w:tcMar>
            <w:vAlign w:val="center"/>
          </w:tcPr>
          <w:p w:rsidR="00F66037" w:rsidRDefault="006F23E4">
            <w:pPr>
              <w:widowControl/>
              <w:spacing w:after="180"/>
              <w:jc w:val="center"/>
            </w:pPr>
            <w:r>
              <w:rPr>
                <w:rFonts w:ascii="Calibri" w:eastAsia="宋体" w:cs="Calibri"/>
                <w:kern w:val="0"/>
                <w:sz w:val="20"/>
                <w:szCs w:val="20"/>
              </w:rPr>
              <w:t> </w:t>
            </w:r>
          </w:p>
        </w:tc>
        <w:tc>
          <w:tcPr>
            <w:tcW w:w="689" w:type="dxa"/>
            <w:tcBorders>
              <w:tl2br w:val="nil"/>
              <w:tr2bl w:val="nil"/>
            </w:tcBorders>
            <w:tcMar>
              <w:left w:w="108" w:type="dxa"/>
              <w:right w:w="108" w:type="dxa"/>
            </w:tcMar>
            <w:vAlign w:val="center"/>
          </w:tcPr>
          <w:p w:rsidR="00F66037" w:rsidRDefault="00B534AE">
            <w:pPr>
              <w:rPr>
                <w:rFonts w:ascii="宋体"/>
                <w:sz w:val="24"/>
              </w:rPr>
            </w:pPr>
            <w:r>
              <w:rPr>
                <w:rFonts w:ascii="宋体" w:hint="eastAsia"/>
                <w:sz w:val="24"/>
              </w:rPr>
              <w:t>0</w:t>
            </w:r>
          </w:p>
        </w:tc>
      </w:tr>
    </w:tbl>
    <w:p w:rsidR="00F66037" w:rsidRDefault="00F66037">
      <w:pPr>
        <w:pStyle w:val="a3"/>
        <w:shd w:val="clear" w:color="auto" w:fill="FFFFFF"/>
        <w:spacing w:before="0" w:beforeAutospacing="0" w:after="0" w:afterAutospacing="0"/>
        <w:ind w:firstLine="420"/>
        <w:jc w:val="both"/>
        <w:rPr>
          <w:color w:val="333333"/>
        </w:rPr>
      </w:pPr>
    </w:p>
    <w:p w:rsidR="00F66037" w:rsidRPr="00787C7B" w:rsidRDefault="006F23E4" w:rsidP="00787C7B">
      <w:pPr>
        <w:pStyle w:val="a3"/>
        <w:shd w:val="clear" w:color="auto" w:fill="FFFFFF"/>
        <w:spacing w:beforeAutospacing="0" w:afterAutospacing="0"/>
        <w:ind w:firstLineChars="200" w:firstLine="640"/>
        <w:rPr>
          <w:rFonts w:ascii="黑体" w:eastAsia="黑体" w:hAnsi="黑体"/>
          <w:color w:val="333333"/>
          <w:sz w:val="32"/>
          <w:szCs w:val="32"/>
          <w:shd w:val="clear" w:color="auto" w:fill="FFFFFF"/>
        </w:rPr>
      </w:pPr>
      <w:r w:rsidRPr="00787C7B">
        <w:rPr>
          <w:rFonts w:ascii="黑体" w:eastAsia="黑体" w:hAnsi="黑体" w:hint="eastAsia"/>
          <w:color w:val="333333"/>
          <w:sz w:val="32"/>
          <w:szCs w:val="32"/>
          <w:shd w:val="clear" w:color="auto" w:fill="FFFFFF"/>
        </w:rPr>
        <w:t>四、政府信息公开行政复议、行政诉讼情况</w:t>
      </w:r>
    </w:p>
    <w:p w:rsidR="00F66037" w:rsidRPr="00787C7B" w:rsidRDefault="00F66037" w:rsidP="00787C7B">
      <w:pPr>
        <w:pStyle w:val="a3"/>
        <w:shd w:val="clear" w:color="auto" w:fill="FFFFFF"/>
        <w:spacing w:beforeAutospacing="0" w:afterAutospacing="0"/>
        <w:ind w:firstLineChars="200" w:firstLine="640"/>
        <w:rPr>
          <w:rFonts w:ascii="黑体" w:eastAsia="黑体" w:hAnsi="黑体"/>
          <w:color w:val="333333"/>
          <w:sz w:val="32"/>
          <w:szCs w:val="32"/>
          <w:shd w:val="clear" w:color="auto" w:fill="FFFFFF"/>
        </w:rPr>
      </w:pP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F66037">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lastRenderedPageBreak/>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行政诉讼</w:t>
            </w:r>
          </w:p>
        </w:tc>
      </w:tr>
      <w:tr w:rsidR="00F66037">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复议后起诉</w:t>
            </w:r>
          </w:p>
        </w:tc>
      </w:tr>
      <w:tr w:rsidR="00F66037">
        <w:trPr>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F66037" w:rsidRDefault="00F66037">
            <w:pPr>
              <w:rPr>
                <w:rFonts w:ascii="宋体"/>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F66037" w:rsidRDefault="00F66037">
            <w:pPr>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F66037" w:rsidRDefault="00F66037">
            <w:pPr>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F66037" w:rsidRDefault="00F66037">
            <w:pPr>
              <w:rPr>
                <w:rFonts w:ascii="宋体"/>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F66037" w:rsidRDefault="00F66037">
            <w:pPr>
              <w:rPr>
                <w:rFonts w:ascii="宋体"/>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F66037" w:rsidRDefault="006F23E4">
            <w:pPr>
              <w:widowControl/>
              <w:spacing w:after="180"/>
              <w:jc w:val="center"/>
            </w:pPr>
            <w:r>
              <w:rPr>
                <w:rFonts w:ascii="宋体" w:eastAsia="宋体" w:hAnsi="宋体" w:cs="宋体" w:hint="eastAsia"/>
                <w:color w:val="000000"/>
                <w:kern w:val="0"/>
                <w:sz w:val="20"/>
                <w:szCs w:val="20"/>
              </w:rPr>
              <w:t>总计</w:t>
            </w:r>
          </w:p>
        </w:tc>
      </w:tr>
      <w:tr w:rsidR="00F6603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Calibri" w:eastAsia="宋体" w:cs="Calibri" w:hint="eastAsia"/>
                <w:kern w:val="0"/>
                <w:sz w:val="20"/>
                <w:szCs w:val="20"/>
              </w:rPr>
              <w:t>0</w:t>
            </w:r>
            <w:r w:rsidR="006F23E4">
              <w:rPr>
                <w:rFonts w:ascii="Calibri" w:eastAsia="宋体" w:cs="Calibri"/>
                <w:kern w:val="0"/>
                <w:sz w:val="20"/>
                <w:szCs w:val="20"/>
              </w:rPr>
              <w:t> </w:t>
            </w:r>
          </w:p>
        </w:tc>
        <w:tc>
          <w:tcPr>
            <w:tcW w:w="604"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Calibri" w:eastAsia="宋体" w:cs="Calibri" w:hint="eastAsia"/>
                <w:kern w:val="0"/>
                <w:sz w:val="20"/>
                <w:szCs w:val="20"/>
              </w:rPr>
              <w:t>0</w:t>
            </w:r>
          </w:p>
        </w:tc>
        <w:tc>
          <w:tcPr>
            <w:tcW w:w="604"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Calibri" w:eastAsia="宋体" w:cs="Calibri" w:hint="eastAsia"/>
                <w:kern w:val="0"/>
                <w:sz w:val="20"/>
                <w:szCs w:val="20"/>
              </w:rPr>
              <w:t>0</w:t>
            </w:r>
          </w:p>
        </w:tc>
        <w:tc>
          <w:tcPr>
            <w:tcW w:w="604"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Calibri" w:eastAsia="宋体" w:cs="Calibri" w:hint="eastAsia"/>
                <w:kern w:val="0"/>
                <w:sz w:val="20"/>
                <w:szCs w:val="20"/>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Calibri" w:eastAsia="宋体" w:cs="Calibri" w:hint="eastAsia"/>
                <w:kern w:val="0"/>
                <w:sz w:val="20"/>
                <w:szCs w:val="20"/>
              </w:rPr>
              <w:t>0</w:t>
            </w:r>
          </w:p>
        </w:tc>
        <w:tc>
          <w:tcPr>
            <w:tcW w:w="550"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宋体" w:eastAsia="宋体" w:hAnsi="宋体" w:cs="宋体" w:hint="eastAsia"/>
                <w:color w:val="000000"/>
                <w:kern w:val="0"/>
                <w:sz w:val="20"/>
                <w:szCs w:val="20"/>
              </w:rPr>
              <w:t>0</w:t>
            </w:r>
          </w:p>
        </w:tc>
        <w:tc>
          <w:tcPr>
            <w:tcW w:w="606" w:type="dxa"/>
            <w:tcBorders>
              <w:top w:val="nil"/>
              <w:left w:val="nil"/>
              <w:bottom w:val="single" w:sz="8" w:space="0" w:color="auto"/>
              <w:right w:val="single" w:sz="8" w:space="0" w:color="auto"/>
            </w:tcBorders>
            <w:tcMar>
              <w:left w:w="108" w:type="dxa"/>
              <w:right w:w="108" w:type="dxa"/>
            </w:tcMar>
            <w:vAlign w:val="center"/>
          </w:tcPr>
          <w:p w:rsidR="00F66037" w:rsidRDefault="008557E5">
            <w:pPr>
              <w:widowControl/>
              <w:spacing w:after="180"/>
              <w:jc w:val="center"/>
            </w:pPr>
            <w:r>
              <w:rPr>
                <w:rFonts w:ascii="宋体" w:eastAsia="宋体" w:hAnsi="宋体" w:cs="宋体" w:hint="eastAsia"/>
                <w:kern w:val="0"/>
                <w:sz w:val="20"/>
                <w:szCs w:val="20"/>
              </w:rPr>
              <w:t>0</w:t>
            </w:r>
          </w:p>
        </w:tc>
        <w:tc>
          <w:tcPr>
            <w:tcW w:w="606" w:type="dxa"/>
            <w:tcBorders>
              <w:top w:val="nil"/>
              <w:left w:val="nil"/>
              <w:bottom w:val="single" w:sz="8" w:space="0" w:color="auto"/>
              <w:right w:val="single" w:sz="8" w:space="0" w:color="auto"/>
            </w:tcBorders>
            <w:tcMar>
              <w:left w:w="108" w:type="dxa"/>
              <w:right w:w="108" w:type="dxa"/>
            </w:tcMar>
            <w:vAlign w:val="center"/>
          </w:tcPr>
          <w:p w:rsidR="00F66037" w:rsidRDefault="008557E5">
            <w:pPr>
              <w:rPr>
                <w:rFonts w:ascii="宋体"/>
                <w:sz w:val="24"/>
              </w:rPr>
            </w:pPr>
            <w:r>
              <w:rPr>
                <w:rFonts w:ascii="宋体" w:hint="eastAsia"/>
                <w:sz w:val="24"/>
              </w:rPr>
              <w:t>0</w:t>
            </w:r>
          </w:p>
        </w:tc>
      </w:tr>
    </w:tbl>
    <w:p w:rsidR="00F66037" w:rsidRDefault="00F66037">
      <w:pPr>
        <w:widowControl/>
        <w:shd w:val="clear" w:color="auto" w:fill="FFFFFF"/>
        <w:rPr>
          <w:rFonts w:ascii="宋体" w:eastAsia="宋体" w:hAnsi="宋体" w:cs="宋体"/>
          <w:color w:val="333333"/>
          <w:sz w:val="24"/>
        </w:rPr>
      </w:pPr>
    </w:p>
    <w:p w:rsidR="00003676" w:rsidRPr="007773C6" w:rsidRDefault="00003676" w:rsidP="00003676">
      <w:pPr>
        <w:pStyle w:val="a3"/>
        <w:shd w:val="clear" w:color="auto" w:fill="FFFFFF"/>
        <w:spacing w:beforeAutospacing="0" w:afterAutospacing="0"/>
        <w:ind w:firstLineChars="200" w:firstLine="640"/>
        <w:jc w:val="both"/>
        <w:rPr>
          <w:rFonts w:ascii="黑体" w:eastAsia="黑体" w:hAnsi="黑体"/>
          <w:color w:val="333333"/>
          <w:sz w:val="32"/>
          <w:szCs w:val="32"/>
          <w:shd w:val="clear" w:color="auto" w:fill="FFFFFF"/>
        </w:rPr>
      </w:pPr>
      <w:r w:rsidRPr="007773C6">
        <w:rPr>
          <w:rFonts w:ascii="黑体" w:eastAsia="黑体" w:hAnsi="黑体" w:hint="eastAsia"/>
          <w:color w:val="333333"/>
          <w:sz w:val="32"/>
          <w:szCs w:val="32"/>
          <w:shd w:val="clear" w:color="auto" w:fill="FFFFFF"/>
        </w:rPr>
        <w:t>五、存在的主要问题及改进情况</w:t>
      </w:r>
    </w:p>
    <w:p w:rsidR="00003676" w:rsidRPr="00A35F4A" w:rsidRDefault="00003676" w:rsidP="00003676">
      <w:pPr>
        <w:pStyle w:val="a3"/>
        <w:spacing w:beforeAutospacing="0" w:afterAutospacing="0" w:line="560" w:lineRule="exact"/>
        <w:ind w:firstLineChars="200" w:firstLine="640"/>
        <w:rPr>
          <w:rFonts w:ascii="仿宋_GB2312" w:eastAsia="仿宋_GB2312" w:hAnsi="仿宋"/>
          <w:sz w:val="32"/>
          <w:szCs w:val="32"/>
        </w:rPr>
      </w:pPr>
      <w:r w:rsidRPr="00A35F4A">
        <w:rPr>
          <w:rFonts w:ascii="仿宋_GB2312" w:eastAsia="仿宋_GB2312" w:hAnsi="仿宋" w:hint="eastAsia"/>
          <w:sz w:val="32"/>
          <w:szCs w:val="32"/>
        </w:rPr>
        <w:t>政务公开作为一项日常工作，必须持续推进，不断满足公众日益增长的信息获取需要。</w:t>
      </w:r>
      <w:r>
        <w:rPr>
          <w:rFonts w:ascii="仿宋_GB2312" w:eastAsia="仿宋_GB2312" w:hAnsi="仿宋" w:hint="eastAsia"/>
          <w:sz w:val="32"/>
          <w:szCs w:val="32"/>
        </w:rPr>
        <w:t>目前我局仍存在主动公开深度不够、局门户网站部分板块更新慢、新媒体平台发布原创信息较少等问题。</w:t>
      </w:r>
      <w:r w:rsidRPr="00A35F4A">
        <w:rPr>
          <w:rFonts w:ascii="仿宋_GB2312" w:eastAsia="仿宋_GB2312" w:hAnsi="仿宋" w:hint="eastAsia"/>
          <w:sz w:val="32"/>
          <w:szCs w:val="32"/>
        </w:rPr>
        <w:t>下一步，我局将继续严格按照</w:t>
      </w:r>
      <w:r>
        <w:rPr>
          <w:rFonts w:ascii="仿宋_GB2312" w:eastAsia="仿宋_GB2312" w:hAnsi="仿宋" w:hint="eastAsia"/>
          <w:sz w:val="32"/>
          <w:szCs w:val="32"/>
        </w:rPr>
        <w:t>市委、市政府</w:t>
      </w:r>
      <w:r w:rsidRPr="00A35F4A">
        <w:rPr>
          <w:rFonts w:ascii="仿宋_GB2312" w:eastAsia="仿宋_GB2312" w:hAnsi="仿宋" w:hint="eastAsia"/>
          <w:sz w:val="32"/>
          <w:szCs w:val="32"/>
        </w:rPr>
        <w:t>要求，</w:t>
      </w:r>
      <w:r>
        <w:rPr>
          <w:rFonts w:ascii="仿宋_GB2312" w:eastAsia="仿宋_GB2312" w:hAnsi="仿宋" w:hint="eastAsia"/>
          <w:sz w:val="32"/>
          <w:szCs w:val="32"/>
        </w:rPr>
        <w:t>统一思想，</w:t>
      </w:r>
      <w:r w:rsidRPr="00A35F4A">
        <w:rPr>
          <w:rFonts w:ascii="仿宋_GB2312" w:eastAsia="仿宋_GB2312" w:hAnsi="仿宋" w:hint="eastAsia"/>
          <w:sz w:val="32"/>
          <w:szCs w:val="32"/>
        </w:rPr>
        <w:t>进一步规范政务公开行为，</w:t>
      </w:r>
      <w:r>
        <w:rPr>
          <w:rFonts w:ascii="仿宋_GB2312" w:eastAsia="仿宋_GB2312" w:hAnsi="仿宋" w:hint="eastAsia"/>
          <w:sz w:val="32"/>
          <w:szCs w:val="32"/>
        </w:rPr>
        <w:t>继续建立</w:t>
      </w:r>
      <w:proofErr w:type="gramStart"/>
      <w:r>
        <w:rPr>
          <w:rFonts w:ascii="仿宋_GB2312" w:eastAsia="仿宋_GB2312" w:hAnsi="仿宋" w:hint="eastAsia"/>
          <w:sz w:val="32"/>
          <w:szCs w:val="32"/>
        </w:rPr>
        <w:t>健全政</w:t>
      </w:r>
      <w:proofErr w:type="gramEnd"/>
      <w:r>
        <w:rPr>
          <w:rFonts w:ascii="仿宋_GB2312" w:eastAsia="仿宋_GB2312" w:hAnsi="仿宋" w:hint="eastAsia"/>
          <w:sz w:val="32"/>
          <w:szCs w:val="32"/>
        </w:rPr>
        <w:t>公务开协调机制，</w:t>
      </w:r>
      <w:r w:rsidRPr="00A35F4A">
        <w:rPr>
          <w:rFonts w:ascii="仿宋_GB2312" w:eastAsia="仿宋_GB2312" w:hAnsi="仿宋" w:hint="eastAsia"/>
          <w:sz w:val="32"/>
          <w:szCs w:val="32"/>
        </w:rPr>
        <w:t>提高政务公开质量和效率。加大网上公开力度，把涉及人民群众切身利益的各类事项作为公开的重点，接受全社会监督，把政务公开工作打造成顺民心、解民忧、惠民生的“民心工程”。</w:t>
      </w:r>
    </w:p>
    <w:p w:rsidR="00003676" w:rsidRPr="00013B5C" w:rsidRDefault="00003676" w:rsidP="00003676">
      <w:pPr>
        <w:pStyle w:val="a3"/>
        <w:spacing w:beforeAutospacing="0" w:afterAutospacing="0" w:line="560" w:lineRule="exact"/>
        <w:ind w:firstLineChars="200" w:firstLine="640"/>
        <w:rPr>
          <w:rFonts w:ascii="黑体" w:eastAsia="黑体" w:hAnsi="黑体"/>
          <w:sz w:val="32"/>
          <w:szCs w:val="32"/>
        </w:rPr>
      </w:pPr>
      <w:r w:rsidRPr="00013B5C">
        <w:rPr>
          <w:rFonts w:ascii="黑体" w:eastAsia="黑体" w:hAnsi="黑体" w:hint="eastAsia"/>
          <w:sz w:val="32"/>
          <w:szCs w:val="32"/>
        </w:rPr>
        <w:t>六、其他需要报告的事项</w:t>
      </w:r>
    </w:p>
    <w:p w:rsidR="00003676" w:rsidRDefault="00003676" w:rsidP="00003676">
      <w:pPr>
        <w:pStyle w:val="a3"/>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按照市政府要求，我局政务服务事项、办事指南、办理结果等信息均已在河北省政务服务网进行公开，并在我局门户网站设置</w:t>
      </w:r>
      <w:r w:rsidR="008D4F5D">
        <w:rPr>
          <w:rFonts w:ascii="仿宋_GB2312" w:eastAsia="仿宋_GB2312" w:hAnsi="仿宋" w:hint="eastAsia"/>
          <w:sz w:val="32"/>
          <w:szCs w:val="32"/>
        </w:rPr>
        <w:t>一键</w:t>
      </w:r>
      <w:r>
        <w:rPr>
          <w:rFonts w:ascii="仿宋_GB2312" w:eastAsia="仿宋_GB2312" w:hAnsi="仿宋" w:hint="eastAsia"/>
          <w:sz w:val="32"/>
          <w:szCs w:val="32"/>
        </w:rPr>
        <w:t>跳转链接，</w:t>
      </w:r>
      <w:r w:rsidRPr="00197EFB">
        <w:rPr>
          <w:rFonts w:ascii="仿宋_GB2312" w:eastAsia="仿宋_GB2312" w:hAnsi="仿宋" w:hint="eastAsia"/>
          <w:sz w:val="32"/>
          <w:szCs w:val="32"/>
        </w:rPr>
        <w:t>服务事项清单和办事指南清晰可查，内容齐全。</w:t>
      </w:r>
      <w:r>
        <w:rPr>
          <w:rFonts w:ascii="仿宋_GB2312" w:eastAsia="仿宋_GB2312" w:hAnsi="仿宋" w:hint="eastAsia"/>
          <w:sz w:val="32"/>
          <w:szCs w:val="32"/>
        </w:rPr>
        <w:t>每月公开辐射安全许可证办理情况，危险废物跨省转移情况已统</w:t>
      </w:r>
      <w:r>
        <w:rPr>
          <w:rFonts w:ascii="仿宋_GB2312" w:eastAsia="仿宋_GB2312" w:hAnsi="仿宋" w:hint="eastAsia"/>
          <w:sz w:val="32"/>
          <w:szCs w:val="32"/>
        </w:rPr>
        <w:lastRenderedPageBreak/>
        <w:t>一通过省环保厅固体废物行政审批系统、</w:t>
      </w:r>
      <w:r w:rsidRPr="00797C45">
        <w:rPr>
          <w:rFonts w:ascii="仿宋_GB2312" w:eastAsia="仿宋_GB2312" w:hAnsi="仿宋" w:hint="eastAsia"/>
          <w:sz w:val="32"/>
          <w:szCs w:val="32"/>
        </w:rPr>
        <w:t>统审批公开，并链接到局网站</w:t>
      </w:r>
      <w:r>
        <w:rPr>
          <w:rFonts w:ascii="仿宋_GB2312" w:eastAsia="仿宋_GB2312" w:hAnsi="仿宋" w:hint="eastAsia"/>
          <w:sz w:val="32"/>
          <w:szCs w:val="32"/>
        </w:rPr>
        <w:t>首页。</w:t>
      </w:r>
    </w:p>
    <w:p w:rsidR="00003676" w:rsidRDefault="00003676" w:rsidP="00003676">
      <w:pPr>
        <w:pStyle w:val="a3"/>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我局政府采购信息均已按要求在河北省政府采购网和保定市公共资源交易中心进行公开。</w:t>
      </w:r>
    </w:p>
    <w:p w:rsidR="00003676" w:rsidRDefault="00003676" w:rsidP="00003676">
      <w:pPr>
        <w:pStyle w:val="a3"/>
        <w:spacing w:beforeAutospacing="0" w:afterAutospacing="0" w:line="560" w:lineRule="exact"/>
        <w:ind w:firstLineChars="200" w:firstLine="640"/>
        <w:jc w:val="both"/>
        <w:rPr>
          <w:rFonts w:ascii="仿宋_GB2312" w:eastAsia="仿宋_GB2312" w:hAnsi="仿宋"/>
          <w:sz w:val="32"/>
          <w:szCs w:val="32"/>
        </w:rPr>
      </w:pPr>
    </w:p>
    <w:p w:rsidR="00003676" w:rsidRDefault="00003676" w:rsidP="00003676">
      <w:pPr>
        <w:pStyle w:val="a3"/>
        <w:spacing w:beforeAutospacing="0" w:afterAutospacing="0" w:line="560" w:lineRule="exact"/>
        <w:ind w:firstLineChars="200" w:firstLine="640"/>
        <w:jc w:val="both"/>
        <w:rPr>
          <w:rFonts w:ascii="仿宋_GB2312" w:eastAsia="仿宋_GB2312" w:hAnsi="仿宋"/>
          <w:sz w:val="32"/>
          <w:szCs w:val="32"/>
        </w:rPr>
      </w:pPr>
    </w:p>
    <w:p w:rsidR="00003676" w:rsidRDefault="00003676" w:rsidP="00003676">
      <w:pPr>
        <w:pStyle w:val="a3"/>
        <w:wordWrap w:val="0"/>
        <w:spacing w:beforeAutospacing="0" w:afterAutospacing="0" w:line="56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 xml:space="preserve">保定市生态环境局         </w:t>
      </w:r>
    </w:p>
    <w:p w:rsidR="00F66037" w:rsidRPr="00787C7B" w:rsidRDefault="00003676" w:rsidP="005F3ADF">
      <w:pPr>
        <w:pStyle w:val="a3"/>
        <w:shd w:val="clear" w:color="auto" w:fill="FFFFFF"/>
        <w:spacing w:beforeAutospacing="0" w:afterAutospacing="0"/>
        <w:ind w:firstLineChars="1550" w:firstLine="4960"/>
        <w:rPr>
          <w:rFonts w:ascii="黑体" w:eastAsia="黑体" w:hAnsi="黑体"/>
          <w:color w:val="333333"/>
          <w:sz w:val="32"/>
          <w:szCs w:val="32"/>
          <w:shd w:val="clear" w:color="auto" w:fill="FFFFFF"/>
        </w:rPr>
      </w:pPr>
      <w:r>
        <w:rPr>
          <w:rFonts w:ascii="仿宋_GB2312" w:eastAsia="仿宋_GB2312" w:hAnsi="仿宋"/>
          <w:sz w:val="32"/>
          <w:szCs w:val="32"/>
        </w:rPr>
        <w:t>202</w:t>
      </w:r>
      <w:r w:rsidR="008D4F5D">
        <w:rPr>
          <w:rFonts w:ascii="仿宋_GB2312" w:eastAsia="仿宋_GB2312" w:hAnsi="仿宋" w:hint="eastAsia"/>
          <w:sz w:val="32"/>
          <w:szCs w:val="32"/>
        </w:rPr>
        <w:t>1</w:t>
      </w:r>
      <w:r>
        <w:rPr>
          <w:rFonts w:ascii="仿宋_GB2312" w:eastAsia="仿宋_GB2312" w:hAnsi="仿宋"/>
          <w:sz w:val="32"/>
          <w:szCs w:val="32"/>
        </w:rPr>
        <w:t>年1月</w:t>
      </w:r>
      <w:r>
        <w:rPr>
          <w:rFonts w:ascii="仿宋_GB2312" w:eastAsia="仿宋_GB2312" w:hAnsi="仿宋" w:hint="eastAsia"/>
          <w:sz w:val="32"/>
          <w:szCs w:val="32"/>
        </w:rPr>
        <w:t>2</w:t>
      </w:r>
      <w:r w:rsidR="00CE7936">
        <w:rPr>
          <w:rFonts w:ascii="仿宋_GB2312" w:eastAsia="仿宋_GB2312" w:hAnsi="仿宋" w:hint="eastAsia"/>
          <w:sz w:val="32"/>
          <w:szCs w:val="32"/>
        </w:rPr>
        <w:t>9</w:t>
      </w:r>
      <w:r>
        <w:rPr>
          <w:rFonts w:ascii="仿宋_GB2312" w:eastAsia="仿宋_GB2312" w:hAnsi="仿宋"/>
          <w:sz w:val="32"/>
          <w:szCs w:val="32"/>
        </w:rPr>
        <w:t>日</w:t>
      </w:r>
      <w:r>
        <w:rPr>
          <w:rFonts w:ascii="仿宋_GB2312" w:eastAsia="仿宋_GB2312" w:hAnsi="仿宋" w:hint="eastAsia"/>
          <w:sz w:val="32"/>
          <w:szCs w:val="32"/>
        </w:rPr>
        <w:t xml:space="preserve">     </w:t>
      </w:r>
    </w:p>
    <w:sectPr w:rsidR="00F66037" w:rsidRPr="00787C7B" w:rsidSect="00787C7B">
      <w:pgSz w:w="11906" w:h="16838"/>
      <w:pgMar w:top="2098" w:right="1474" w:bottom="1985" w:left="1588"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BD" w:rsidRDefault="00CA7ABD" w:rsidP="005E592E">
      <w:r>
        <w:separator/>
      </w:r>
    </w:p>
  </w:endnote>
  <w:endnote w:type="continuationSeparator" w:id="0">
    <w:p w:rsidR="00CA7ABD" w:rsidRDefault="00CA7ABD" w:rsidP="005E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BD" w:rsidRDefault="00CA7ABD" w:rsidP="005E592E">
      <w:r>
        <w:separator/>
      </w:r>
    </w:p>
  </w:footnote>
  <w:footnote w:type="continuationSeparator" w:id="0">
    <w:p w:rsidR="00CA7ABD" w:rsidRDefault="00CA7ABD" w:rsidP="005E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B229F"/>
    <w:rsid w:val="00003676"/>
    <w:rsid w:val="000A338A"/>
    <w:rsid w:val="00112AD1"/>
    <w:rsid w:val="001A2052"/>
    <w:rsid w:val="002010F5"/>
    <w:rsid w:val="002A61CE"/>
    <w:rsid w:val="00325F30"/>
    <w:rsid w:val="00421822"/>
    <w:rsid w:val="00490E49"/>
    <w:rsid w:val="004E108C"/>
    <w:rsid w:val="00555977"/>
    <w:rsid w:val="005E592E"/>
    <w:rsid w:val="005F3ADF"/>
    <w:rsid w:val="00626E43"/>
    <w:rsid w:val="006302C7"/>
    <w:rsid w:val="006362CB"/>
    <w:rsid w:val="006E58D0"/>
    <w:rsid w:val="006F23E4"/>
    <w:rsid w:val="00787C7B"/>
    <w:rsid w:val="008557E5"/>
    <w:rsid w:val="008804EB"/>
    <w:rsid w:val="008D4F5D"/>
    <w:rsid w:val="00B534AE"/>
    <w:rsid w:val="00C50E53"/>
    <w:rsid w:val="00CA6A89"/>
    <w:rsid w:val="00CA7ABD"/>
    <w:rsid w:val="00CE7936"/>
    <w:rsid w:val="00D32733"/>
    <w:rsid w:val="00F5628A"/>
    <w:rsid w:val="00F66037"/>
    <w:rsid w:val="00FA03F3"/>
    <w:rsid w:val="3E5B229F"/>
    <w:rsid w:val="7282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color w:val="000000"/>
      <w:kern w:val="0"/>
      <w:sz w:val="24"/>
    </w:rPr>
  </w:style>
  <w:style w:type="paragraph" w:styleId="a4">
    <w:name w:val="header"/>
    <w:basedOn w:val="a"/>
    <w:link w:val="Char"/>
    <w:rsid w:val="005E5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592E"/>
    <w:rPr>
      <w:rFonts w:ascii="仿宋_GB2312" w:eastAsia="仿宋_GB2312"/>
      <w:kern w:val="2"/>
      <w:sz w:val="18"/>
      <w:szCs w:val="18"/>
    </w:rPr>
  </w:style>
  <w:style w:type="paragraph" w:styleId="a5">
    <w:name w:val="footer"/>
    <w:basedOn w:val="a"/>
    <w:link w:val="Char0"/>
    <w:rsid w:val="005E592E"/>
    <w:pPr>
      <w:tabs>
        <w:tab w:val="center" w:pos="4153"/>
        <w:tab w:val="right" w:pos="8306"/>
      </w:tabs>
      <w:snapToGrid w:val="0"/>
      <w:jc w:val="left"/>
    </w:pPr>
    <w:rPr>
      <w:sz w:val="18"/>
      <w:szCs w:val="18"/>
    </w:rPr>
  </w:style>
  <w:style w:type="character" w:customStyle="1" w:styleId="Char0">
    <w:name w:val="页脚 Char"/>
    <w:basedOn w:val="a0"/>
    <w:link w:val="a5"/>
    <w:rsid w:val="005E592E"/>
    <w:rPr>
      <w:rFonts w:ascii="仿宋_GB2312"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color w:val="000000"/>
      <w:kern w:val="0"/>
      <w:sz w:val="24"/>
    </w:rPr>
  </w:style>
  <w:style w:type="paragraph" w:styleId="a4">
    <w:name w:val="header"/>
    <w:basedOn w:val="a"/>
    <w:link w:val="Char"/>
    <w:rsid w:val="005E5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592E"/>
    <w:rPr>
      <w:rFonts w:ascii="仿宋_GB2312" w:eastAsia="仿宋_GB2312"/>
      <w:kern w:val="2"/>
      <w:sz w:val="18"/>
      <w:szCs w:val="18"/>
    </w:rPr>
  </w:style>
  <w:style w:type="paragraph" w:styleId="a5">
    <w:name w:val="footer"/>
    <w:basedOn w:val="a"/>
    <w:link w:val="Char0"/>
    <w:rsid w:val="005E592E"/>
    <w:pPr>
      <w:tabs>
        <w:tab w:val="center" w:pos="4153"/>
        <w:tab w:val="right" w:pos="8306"/>
      </w:tabs>
      <w:snapToGrid w:val="0"/>
      <w:jc w:val="left"/>
    </w:pPr>
    <w:rPr>
      <w:sz w:val="18"/>
      <w:szCs w:val="18"/>
    </w:rPr>
  </w:style>
  <w:style w:type="character" w:customStyle="1" w:styleId="Char0">
    <w:name w:val="页脚 Char"/>
    <w:basedOn w:val="a0"/>
    <w:link w:val="a5"/>
    <w:rsid w:val="005E592E"/>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10252">
      <w:bodyDiv w:val="1"/>
      <w:marLeft w:val="0"/>
      <w:marRight w:val="0"/>
      <w:marTop w:val="0"/>
      <w:marBottom w:val="0"/>
      <w:divBdr>
        <w:top w:val="none" w:sz="0" w:space="0" w:color="auto"/>
        <w:left w:val="none" w:sz="0" w:space="0" w:color="auto"/>
        <w:bottom w:val="none" w:sz="0" w:space="0" w:color="auto"/>
        <w:right w:val="none" w:sz="0" w:space="0" w:color="auto"/>
      </w:divBdr>
      <w:divsChild>
        <w:div w:id="1980501638">
          <w:marLeft w:val="0"/>
          <w:marRight w:val="0"/>
          <w:marTop w:val="0"/>
          <w:marBottom w:val="0"/>
          <w:divBdr>
            <w:top w:val="none" w:sz="0" w:space="0" w:color="auto"/>
            <w:left w:val="none" w:sz="0" w:space="0" w:color="auto"/>
            <w:bottom w:val="none" w:sz="0" w:space="0" w:color="auto"/>
            <w:right w:val="none" w:sz="0" w:space="0" w:color="auto"/>
          </w:divBdr>
          <w:divsChild>
            <w:div w:id="1224177959">
              <w:marLeft w:val="0"/>
              <w:marRight w:val="0"/>
              <w:marTop w:val="0"/>
              <w:marBottom w:val="0"/>
              <w:divBdr>
                <w:top w:val="none" w:sz="0" w:space="0" w:color="auto"/>
                <w:left w:val="none" w:sz="0" w:space="0" w:color="auto"/>
                <w:bottom w:val="none" w:sz="0" w:space="0" w:color="auto"/>
                <w:right w:val="none" w:sz="0" w:space="0" w:color="auto"/>
              </w:divBdr>
              <w:divsChild>
                <w:div w:id="1742946244">
                  <w:marLeft w:val="0"/>
                  <w:marRight w:val="0"/>
                  <w:marTop w:val="0"/>
                  <w:marBottom w:val="0"/>
                  <w:divBdr>
                    <w:top w:val="none" w:sz="0" w:space="0" w:color="auto"/>
                    <w:left w:val="none" w:sz="0" w:space="0" w:color="auto"/>
                    <w:bottom w:val="none" w:sz="0" w:space="0" w:color="auto"/>
                    <w:right w:val="none" w:sz="0" w:space="0" w:color="auto"/>
                  </w:divBdr>
                  <w:divsChild>
                    <w:div w:id="21416118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dhb.gov.cn/eportal3/cms/jsp/site001/article.jsp?fchannelidenty=%E6%B0%B4%E7%8E%AF%E5%A2%83%E8%B4%A8%E9%87%8F&amp;articleId=8aa7976162effef70162f021eaef000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dhb.gov.cn/eportal3/cms/jsp/site001/article.jsp?fchannelidenty=%E6%B0%B4%E7%8E%AF%E5%A2%83%E8%B4%A8%E9%87%8F&amp;articleId=8aa7976162effef70162f021789d00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494</Words>
  <Characters>2818</Characters>
  <Application>Microsoft Office Word</Application>
  <DocSecurity>0</DocSecurity>
  <Lines>23</Lines>
  <Paragraphs>6</Paragraphs>
  <ScaleCrop>false</ScaleCrop>
  <Company>Lenovo-PC</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小公举</dc:creator>
  <cp:lastModifiedBy>lenovo</cp:lastModifiedBy>
  <cp:revision>21</cp:revision>
  <cp:lastPrinted>2019-12-29T11:40:00Z</cp:lastPrinted>
  <dcterms:created xsi:type="dcterms:W3CDTF">2019-12-29T11:38:00Z</dcterms:created>
  <dcterms:modified xsi:type="dcterms:W3CDTF">2021-01-29T01:15:00Z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