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保定市污染源执法监测</w:t>
      </w:r>
      <w:r>
        <w:rPr>
          <w:rFonts w:hint="eastAsia" w:ascii="黑体" w:hAnsi="宋体" w:eastAsia="黑体"/>
          <w:b/>
          <w:sz w:val="52"/>
          <w:lang w:val="en-US" w:eastAsia="zh-CN"/>
        </w:rPr>
        <w:t>季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3季度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 2023年</w:t>
      </w:r>
      <w:r>
        <w:rPr>
          <w:rFonts w:hint="eastAsia" w:ascii="黑体" w:hAnsi="宋体" w:eastAsia="黑体"/>
          <w:sz w:val="32"/>
          <w:lang w:val="en-US" w:eastAsia="zh-CN"/>
        </w:rPr>
        <w:t>10</w:t>
      </w:r>
      <w:r>
        <w:rPr>
          <w:rFonts w:hint="eastAsia" w:ascii="黑体" w:hAnsi="宋体" w:eastAsia="黑体"/>
          <w:sz w:val="32"/>
        </w:rPr>
        <w:t>月</w:t>
      </w: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保定市</w:t>
      </w:r>
      <w:r>
        <w:rPr>
          <w:rFonts w:hint="eastAsia" w:ascii="黑体" w:hAnsi="宋体" w:eastAsia="黑体"/>
          <w:sz w:val="32"/>
          <w:lang w:val="en-US" w:eastAsia="zh-CN"/>
        </w:rPr>
        <w:t>生态</w:t>
      </w:r>
      <w:r>
        <w:rPr>
          <w:rFonts w:hint="eastAsia" w:ascii="黑体" w:hAnsi="宋体" w:eastAsia="黑体"/>
          <w:sz w:val="32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</w:t>
      </w:r>
      <w:r>
        <w:rPr>
          <w:rFonts w:hint="eastAsia" w:eastAsia="仿宋_GB2312"/>
          <w:b/>
          <w:sz w:val="28"/>
          <w:szCs w:val="28"/>
        </w:rPr>
        <w:t>执法监测</w:t>
      </w:r>
      <w:r>
        <w:rPr>
          <w:rFonts w:eastAsia="仿宋_GB2312"/>
          <w:b/>
          <w:sz w:val="28"/>
          <w:szCs w:val="28"/>
        </w:rPr>
        <w:t>概况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全市已核发排污许可证的企业共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2865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开展执法监测的企业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41</w:t>
      </w:r>
      <w:r>
        <w:rPr>
          <w:rFonts w:hint="eastAsia" w:ascii="仿宋_GB2312" w:hAnsi="宋体" w:eastAsia="仿宋_GB2312"/>
          <w:bCs/>
          <w:sz w:val="28"/>
          <w:highlight w:val="none"/>
        </w:rPr>
        <w:t>家，占发证企业总数量的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1.4 %，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；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/>
          <w:bCs/>
          <w:sz w:val="28"/>
          <w:highlight w:val="none"/>
        </w:rPr>
        <w:t>涉废气VOCs排放企业。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其中废水排放（不含污水处理厂）的发证企业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其中有2家复测企业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），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；废气排放的发证企业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；污水处理厂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达标率100%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；无组织排放的发证企业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家；土壤排放的发证企业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家；噪声排放的发证企业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废水（除污水处理厂）排放情况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2.1 县（区）废水排放情况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县（区）开展废水监测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企业22家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2.2 废水污染物排放情况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废水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其中包括2家复测企业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，均达标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。共监测废水（除污水处理厂）排放污染物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项，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2季度超标的2家企业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高阳县美华染织有限责任公司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高阳县益康染织有限责任公司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，3季度复测后达标。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2.3 废水排放行业分布情况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废水（除污水处理厂）监测共涉及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污水处理及其再生利用和棉印染精加工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行业。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2季度超标的2家棉纺织及印染精加工行业本季度复测，复测后达标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废气排放情况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3.1 县（区）废气排放情况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24家</w:t>
      </w:r>
      <w:r>
        <w:rPr>
          <w:rFonts w:hint="eastAsia" w:ascii="仿宋_GB2312" w:hAnsi="宋体" w:eastAsia="仿宋_GB2312"/>
          <w:bCs/>
          <w:sz w:val="28"/>
          <w:highlight w:val="none"/>
        </w:rPr>
        <w:t>废气监测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均达标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3.2 废气污染物排放情况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共监测废气排放污染物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28"/>
          <w:highlight w:val="none"/>
        </w:rPr>
        <w:t>项，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均达标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3.3 废气排放行业分布情况</w:t>
      </w:r>
    </w:p>
    <w:p>
      <w:pPr>
        <w:ind w:firstLine="56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废气监测共涉及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生物质能发电-生活垃圾焚烧发电</w:t>
      </w:r>
      <w:r>
        <w:rPr>
          <w:rFonts w:hint="eastAsia" w:ascii="仿宋_GB2312" w:hAnsi="宋体" w:eastAsia="仿宋_GB2312"/>
          <w:bCs/>
          <w:sz w:val="28"/>
          <w:highlight w:val="none"/>
        </w:rPr>
        <w:t>行业。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均达</w:t>
      </w:r>
      <w:r>
        <w:rPr>
          <w:rFonts w:hint="eastAsia" w:ascii="仿宋_GB2312" w:hAnsi="宋体" w:eastAsia="仿宋_GB2312"/>
          <w:bCs/>
          <w:sz w:val="28"/>
          <w:highlight w:val="none"/>
        </w:rPr>
        <w:t>标。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污水处理厂排放情况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4.1 县（区）污水处理厂排放情况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3季度县（区）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4.2 污水处理厂污染物排放情况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监测排放污染物19项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土壤排放情况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5.1 县（区）土壤排放情况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3季度县（区）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5.2 土壤污染物排放情况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了2家土壤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监测排放污染物50项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5.3 土壤排放行业分布情况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的2家土壤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涉及</w:t>
      </w:r>
      <w:r>
        <w:rPr>
          <w:rFonts w:hint="eastAsia" w:ascii="仿宋_GB2312" w:hAnsi="宋体" w:eastAsia="仿宋_GB2312"/>
          <w:bCs/>
          <w:sz w:val="28"/>
          <w:highlight w:val="none"/>
        </w:rPr>
        <w:t>纺织及染整精加工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/>
          <w:bCs/>
          <w:sz w:val="28"/>
          <w:highlight w:val="none"/>
        </w:rPr>
        <w:t>汽车零部件及配件制造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噪声排放情况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6.1 县（区）噪声排放情况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6.2 噪声污染物排放情况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6.3 噪声排放行业分布情况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复测排污单位情况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202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highlight w:val="none"/>
        </w:rPr>
        <w:t>年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  <w:highlight w:val="none"/>
        </w:rPr>
        <w:t>复测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highlight w:val="none"/>
        </w:rPr>
        <w:t>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问题与建议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8.1 执法监测存在主要问题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报送不及时</w:t>
      </w:r>
      <w:r>
        <w:rPr>
          <w:rFonts w:hint="eastAsia" w:ascii="仿宋_GB2312" w:hAnsi="宋体" w:eastAsia="仿宋_GB2312"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8.2 执法监测发现的污染源排放及监管问题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无。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8.3 针对存在问题提出针对性意见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在出具报告后五个工作日内将数据录入“</w:t>
      </w:r>
      <w:r>
        <w:rPr>
          <w:rFonts w:ascii="仿宋_GB2312" w:hAnsi="宋体" w:eastAsia="仿宋_GB2312"/>
          <w:sz w:val="28"/>
          <w:highlight w:val="none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highlight w:val="none"/>
        </w:rPr>
        <w:t>”。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eastAsia="仿宋_GB2312"/>
          <w:sz w:val="28"/>
          <w:szCs w:val="28"/>
        </w:rPr>
        <w:t>附表1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3季度</w:t>
      </w:r>
      <w:r>
        <w:rPr>
          <w:rFonts w:hint="eastAsia" w:eastAsia="仿宋_GB2312"/>
          <w:sz w:val="28"/>
          <w:szCs w:val="28"/>
        </w:rPr>
        <w:t>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929"/>
        <w:gridCol w:w="586"/>
        <w:gridCol w:w="705"/>
        <w:gridCol w:w="690"/>
        <w:gridCol w:w="869"/>
        <w:gridCol w:w="796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2865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41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附表2 202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年执法</w:t>
      </w:r>
      <w:r>
        <w:rPr>
          <w:rFonts w:hint="eastAsia" w:ascii="仿宋_GB2312" w:hAnsi="宋体" w:eastAsia="仿宋_GB2312"/>
          <w:sz w:val="28"/>
        </w:rPr>
        <w:t>监测超标结果（分为（废水（不含污水处理厂）、废气、污水处理厂、噪声、土壤、其他），以下项目为必填项目，可以加其他内容。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  <w:lang w:eastAsia="zh-CN"/>
        </w:rPr>
        <w:t>废水监测超标情况</w:t>
      </w:r>
    </w:p>
    <w:tbl>
      <w:tblPr>
        <w:tblStyle w:val="8"/>
        <w:tblW w:w="145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28"/>
        <w:gridCol w:w="967"/>
        <w:gridCol w:w="1100"/>
        <w:gridCol w:w="1383"/>
        <w:gridCol w:w="800"/>
        <w:gridCol w:w="817"/>
        <w:gridCol w:w="783"/>
        <w:gridCol w:w="983"/>
        <w:gridCol w:w="834"/>
        <w:gridCol w:w="650"/>
        <w:gridCol w:w="566"/>
        <w:gridCol w:w="517"/>
        <w:gridCol w:w="500"/>
        <w:gridCol w:w="533"/>
        <w:gridCol w:w="20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附表3：执法监测行业排放达标情况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汽车修理与维护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eastAsia="仿宋_GB2312"/>
          <w:sz w:val="28"/>
          <w:szCs w:val="28"/>
        </w:rPr>
        <w:t>无组织</w:t>
      </w:r>
      <w:r>
        <w:rPr>
          <w:rFonts w:hint="eastAsia" w:ascii="仿宋_GB2312" w:hAnsi="宋体" w:eastAsia="仿宋_GB2312"/>
          <w:sz w:val="28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汽车修理与维护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</w:rPr>
        <w:t>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</w:rPr>
        <w:t>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3季度</w:t>
      </w:r>
      <w:r>
        <w:rPr>
          <w:rFonts w:hint="eastAsia" w:ascii="仿宋_GB2312" w:hAnsi="宋体" w:eastAsia="仿宋_GB2312"/>
          <w:sz w:val="28"/>
        </w:rPr>
        <w:t>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复测排污单位名单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原监测时间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复测数据是否达标（若有超标，请注明超标项目）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高阳县美华染织有限责任公司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2023.7.11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2023.6.15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2023.7.11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b/>
          <w:bCs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wM2NkNjU1NmQ5M2Q4NzA4ZDlkODcxNTRkZTA2NzYifQ=="/>
    <w:docVar w:name="KSO_WPS_MARK_KEY" w:val="51841310-a8fb-4ff8-b5b8-d2d1d0a3a4b7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3D9F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5D9D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510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B0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2451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288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C36FFD"/>
    <w:rsid w:val="02D212D8"/>
    <w:rsid w:val="02FD5258"/>
    <w:rsid w:val="031F06A0"/>
    <w:rsid w:val="03A242BB"/>
    <w:rsid w:val="03C5204B"/>
    <w:rsid w:val="03FE518A"/>
    <w:rsid w:val="04077B10"/>
    <w:rsid w:val="04AA78AE"/>
    <w:rsid w:val="056B1C2B"/>
    <w:rsid w:val="056C2C60"/>
    <w:rsid w:val="056D367E"/>
    <w:rsid w:val="05AE6913"/>
    <w:rsid w:val="05CD3F8F"/>
    <w:rsid w:val="0690073B"/>
    <w:rsid w:val="079559FB"/>
    <w:rsid w:val="081E480B"/>
    <w:rsid w:val="08DF58FE"/>
    <w:rsid w:val="0926375F"/>
    <w:rsid w:val="095F48F2"/>
    <w:rsid w:val="098300A9"/>
    <w:rsid w:val="09B734AE"/>
    <w:rsid w:val="09C13E54"/>
    <w:rsid w:val="0A7051EF"/>
    <w:rsid w:val="0AB353FC"/>
    <w:rsid w:val="0AD00F79"/>
    <w:rsid w:val="0C271AF2"/>
    <w:rsid w:val="0C717048"/>
    <w:rsid w:val="0D971BD6"/>
    <w:rsid w:val="0DCD1D07"/>
    <w:rsid w:val="0DD8031D"/>
    <w:rsid w:val="0E1C7049"/>
    <w:rsid w:val="0E451CEB"/>
    <w:rsid w:val="0E5477F1"/>
    <w:rsid w:val="0E9C5715"/>
    <w:rsid w:val="0EC33C92"/>
    <w:rsid w:val="0EF35050"/>
    <w:rsid w:val="0FB0620E"/>
    <w:rsid w:val="0FBB3231"/>
    <w:rsid w:val="0FEC5C31"/>
    <w:rsid w:val="10594C1E"/>
    <w:rsid w:val="10846BAF"/>
    <w:rsid w:val="11122635"/>
    <w:rsid w:val="11235C33"/>
    <w:rsid w:val="115108B1"/>
    <w:rsid w:val="11C613F2"/>
    <w:rsid w:val="125D1061"/>
    <w:rsid w:val="12C51064"/>
    <w:rsid w:val="135A3654"/>
    <w:rsid w:val="1376526A"/>
    <w:rsid w:val="13EA5843"/>
    <w:rsid w:val="13F81F6A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B8134D"/>
    <w:rsid w:val="172C2226"/>
    <w:rsid w:val="173F494F"/>
    <w:rsid w:val="17D11706"/>
    <w:rsid w:val="17FD79DC"/>
    <w:rsid w:val="183528AA"/>
    <w:rsid w:val="1876130B"/>
    <w:rsid w:val="18873AF5"/>
    <w:rsid w:val="189A1E73"/>
    <w:rsid w:val="1952312A"/>
    <w:rsid w:val="19831126"/>
    <w:rsid w:val="19C837AA"/>
    <w:rsid w:val="19E97E52"/>
    <w:rsid w:val="1A4F3377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A1904"/>
    <w:rsid w:val="20B22CB1"/>
    <w:rsid w:val="20F1380B"/>
    <w:rsid w:val="210668C5"/>
    <w:rsid w:val="214E3F6C"/>
    <w:rsid w:val="2191006C"/>
    <w:rsid w:val="21C5721D"/>
    <w:rsid w:val="2213359B"/>
    <w:rsid w:val="221E32EA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81596A"/>
    <w:rsid w:val="26BA05F6"/>
    <w:rsid w:val="26D5487F"/>
    <w:rsid w:val="26DF3F84"/>
    <w:rsid w:val="26ED4773"/>
    <w:rsid w:val="27222165"/>
    <w:rsid w:val="27CF05B7"/>
    <w:rsid w:val="27E44A77"/>
    <w:rsid w:val="27F441C5"/>
    <w:rsid w:val="2839117B"/>
    <w:rsid w:val="28DE4CF7"/>
    <w:rsid w:val="2947244A"/>
    <w:rsid w:val="2970520B"/>
    <w:rsid w:val="29C95F5D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4266BA"/>
    <w:rsid w:val="2E730183"/>
    <w:rsid w:val="2E903CB6"/>
    <w:rsid w:val="2EA30AE6"/>
    <w:rsid w:val="2EB43A95"/>
    <w:rsid w:val="2F0A2971"/>
    <w:rsid w:val="2F7670FF"/>
    <w:rsid w:val="2F823463"/>
    <w:rsid w:val="2F9129D3"/>
    <w:rsid w:val="2FCE1F78"/>
    <w:rsid w:val="2FDA2EE3"/>
    <w:rsid w:val="2FF864E9"/>
    <w:rsid w:val="305B31E3"/>
    <w:rsid w:val="30BD674A"/>
    <w:rsid w:val="30DF2BFB"/>
    <w:rsid w:val="314C2059"/>
    <w:rsid w:val="31B90E72"/>
    <w:rsid w:val="31C17616"/>
    <w:rsid w:val="326D58A2"/>
    <w:rsid w:val="32820914"/>
    <w:rsid w:val="32BC0383"/>
    <w:rsid w:val="3315256D"/>
    <w:rsid w:val="33946423"/>
    <w:rsid w:val="33A830F7"/>
    <w:rsid w:val="33E95273"/>
    <w:rsid w:val="34684949"/>
    <w:rsid w:val="3484226D"/>
    <w:rsid w:val="34B171FB"/>
    <w:rsid w:val="34C53EAE"/>
    <w:rsid w:val="35615B5B"/>
    <w:rsid w:val="35B73417"/>
    <w:rsid w:val="35C57163"/>
    <w:rsid w:val="36191AC0"/>
    <w:rsid w:val="366D2048"/>
    <w:rsid w:val="36E7645A"/>
    <w:rsid w:val="37165A1B"/>
    <w:rsid w:val="3729725E"/>
    <w:rsid w:val="37683B4C"/>
    <w:rsid w:val="37867E38"/>
    <w:rsid w:val="37B061FE"/>
    <w:rsid w:val="37B8448D"/>
    <w:rsid w:val="38623757"/>
    <w:rsid w:val="388D1C6F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D2795"/>
    <w:rsid w:val="3D4A161A"/>
    <w:rsid w:val="3D5B52A8"/>
    <w:rsid w:val="3D8446A1"/>
    <w:rsid w:val="3D8D72AD"/>
    <w:rsid w:val="3DE95124"/>
    <w:rsid w:val="3DED29E3"/>
    <w:rsid w:val="3DF8427B"/>
    <w:rsid w:val="3E263CAA"/>
    <w:rsid w:val="3E8C3232"/>
    <w:rsid w:val="3F033949"/>
    <w:rsid w:val="3F255344"/>
    <w:rsid w:val="3F346571"/>
    <w:rsid w:val="3F7E18C4"/>
    <w:rsid w:val="3F985E03"/>
    <w:rsid w:val="3FA94EE1"/>
    <w:rsid w:val="3FFD0A3B"/>
    <w:rsid w:val="401663B0"/>
    <w:rsid w:val="408170A2"/>
    <w:rsid w:val="41270D27"/>
    <w:rsid w:val="41864D33"/>
    <w:rsid w:val="41902DB7"/>
    <w:rsid w:val="42A12617"/>
    <w:rsid w:val="43505811"/>
    <w:rsid w:val="435E41D2"/>
    <w:rsid w:val="439649B0"/>
    <w:rsid w:val="43D917BF"/>
    <w:rsid w:val="44067847"/>
    <w:rsid w:val="442A3ACE"/>
    <w:rsid w:val="444F4C38"/>
    <w:rsid w:val="44B2694A"/>
    <w:rsid w:val="44ED2952"/>
    <w:rsid w:val="45434CF7"/>
    <w:rsid w:val="456F61E8"/>
    <w:rsid w:val="45B002FD"/>
    <w:rsid w:val="45E274C5"/>
    <w:rsid w:val="460C5C61"/>
    <w:rsid w:val="46172E38"/>
    <w:rsid w:val="46446224"/>
    <w:rsid w:val="46651AB3"/>
    <w:rsid w:val="47655E80"/>
    <w:rsid w:val="47C63519"/>
    <w:rsid w:val="47D403FD"/>
    <w:rsid w:val="481E5CC8"/>
    <w:rsid w:val="48857131"/>
    <w:rsid w:val="48B10B91"/>
    <w:rsid w:val="48BA0E04"/>
    <w:rsid w:val="48CC24FB"/>
    <w:rsid w:val="48E10B4D"/>
    <w:rsid w:val="49033A49"/>
    <w:rsid w:val="49B857D9"/>
    <w:rsid w:val="4AAA31AB"/>
    <w:rsid w:val="4B1F2F24"/>
    <w:rsid w:val="4B6407BD"/>
    <w:rsid w:val="4BAE5443"/>
    <w:rsid w:val="4BE03F3B"/>
    <w:rsid w:val="4BE053CA"/>
    <w:rsid w:val="4BF838D9"/>
    <w:rsid w:val="4C0959B4"/>
    <w:rsid w:val="4C674884"/>
    <w:rsid w:val="4C8D4AFB"/>
    <w:rsid w:val="4CB54A4A"/>
    <w:rsid w:val="4CC07B86"/>
    <w:rsid w:val="4CEE517C"/>
    <w:rsid w:val="4D56487C"/>
    <w:rsid w:val="4DD04EFE"/>
    <w:rsid w:val="4DF95CDA"/>
    <w:rsid w:val="4E001C66"/>
    <w:rsid w:val="4E1B4074"/>
    <w:rsid w:val="4EFA44CD"/>
    <w:rsid w:val="4F34160E"/>
    <w:rsid w:val="4F6A568D"/>
    <w:rsid w:val="4F8771DF"/>
    <w:rsid w:val="4FC61824"/>
    <w:rsid w:val="4FEF4CCE"/>
    <w:rsid w:val="504C1ADB"/>
    <w:rsid w:val="50581C28"/>
    <w:rsid w:val="50B64011"/>
    <w:rsid w:val="51162487"/>
    <w:rsid w:val="51BA2C30"/>
    <w:rsid w:val="52567C6A"/>
    <w:rsid w:val="52773505"/>
    <w:rsid w:val="52DD3282"/>
    <w:rsid w:val="52E71D2B"/>
    <w:rsid w:val="534237A3"/>
    <w:rsid w:val="53D634E5"/>
    <w:rsid w:val="54780815"/>
    <w:rsid w:val="547902F5"/>
    <w:rsid w:val="5483053E"/>
    <w:rsid w:val="54A2438E"/>
    <w:rsid w:val="54AF6F1C"/>
    <w:rsid w:val="54CB198F"/>
    <w:rsid w:val="55202DAA"/>
    <w:rsid w:val="554419FE"/>
    <w:rsid w:val="55C92576"/>
    <w:rsid w:val="562F3D3E"/>
    <w:rsid w:val="56941122"/>
    <w:rsid w:val="571750A2"/>
    <w:rsid w:val="57322FDD"/>
    <w:rsid w:val="58113F0F"/>
    <w:rsid w:val="584C3CCA"/>
    <w:rsid w:val="588D6E20"/>
    <w:rsid w:val="58D86F32"/>
    <w:rsid w:val="59D27D07"/>
    <w:rsid w:val="5A357377"/>
    <w:rsid w:val="5A3C67BF"/>
    <w:rsid w:val="5A937FAD"/>
    <w:rsid w:val="5AC2389F"/>
    <w:rsid w:val="5B4A3A5E"/>
    <w:rsid w:val="5B6C2F7D"/>
    <w:rsid w:val="5BBA674A"/>
    <w:rsid w:val="5C5D0146"/>
    <w:rsid w:val="5D147CA4"/>
    <w:rsid w:val="5D8D36EA"/>
    <w:rsid w:val="5DED497B"/>
    <w:rsid w:val="5F35145E"/>
    <w:rsid w:val="5F631F0A"/>
    <w:rsid w:val="5F6A1056"/>
    <w:rsid w:val="5F7A57AC"/>
    <w:rsid w:val="5FE86B00"/>
    <w:rsid w:val="5FE96ECD"/>
    <w:rsid w:val="60015E13"/>
    <w:rsid w:val="6122434D"/>
    <w:rsid w:val="615A3AA4"/>
    <w:rsid w:val="61F364CB"/>
    <w:rsid w:val="621719D8"/>
    <w:rsid w:val="62B0601C"/>
    <w:rsid w:val="62F16EE8"/>
    <w:rsid w:val="62F43E60"/>
    <w:rsid w:val="6363071F"/>
    <w:rsid w:val="637C03EA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71344D5"/>
    <w:rsid w:val="68170F27"/>
    <w:rsid w:val="682824B0"/>
    <w:rsid w:val="68DE6EE9"/>
    <w:rsid w:val="690B6DDE"/>
    <w:rsid w:val="6926100A"/>
    <w:rsid w:val="692A3D9F"/>
    <w:rsid w:val="695E245B"/>
    <w:rsid w:val="69A67884"/>
    <w:rsid w:val="69A90F3D"/>
    <w:rsid w:val="69BC2B29"/>
    <w:rsid w:val="6A085655"/>
    <w:rsid w:val="6A7115D6"/>
    <w:rsid w:val="6A8F0FC5"/>
    <w:rsid w:val="6AB02F4C"/>
    <w:rsid w:val="6BC8643C"/>
    <w:rsid w:val="6BE47792"/>
    <w:rsid w:val="6D3D45F9"/>
    <w:rsid w:val="6DAC2834"/>
    <w:rsid w:val="6DB371A9"/>
    <w:rsid w:val="6E306A23"/>
    <w:rsid w:val="6EF510D5"/>
    <w:rsid w:val="6F066005"/>
    <w:rsid w:val="6F141779"/>
    <w:rsid w:val="6F9F6B44"/>
    <w:rsid w:val="6FE66531"/>
    <w:rsid w:val="6FF9397D"/>
    <w:rsid w:val="7033210A"/>
    <w:rsid w:val="703A1F0E"/>
    <w:rsid w:val="70484844"/>
    <w:rsid w:val="72990018"/>
    <w:rsid w:val="729C1238"/>
    <w:rsid w:val="72AD71D7"/>
    <w:rsid w:val="72E74AAF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A467D6"/>
    <w:rsid w:val="74C55170"/>
    <w:rsid w:val="750C6C1E"/>
    <w:rsid w:val="75B11428"/>
    <w:rsid w:val="760E5DB4"/>
    <w:rsid w:val="765624D8"/>
    <w:rsid w:val="76EE19BB"/>
    <w:rsid w:val="77204FE5"/>
    <w:rsid w:val="773C31A9"/>
    <w:rsid w:val="773F133F"/>
    <w:rsid w:val="77856C1E"/>
    <w:rsid w:val="7789670D"/>
    <w:rsid w:val="778D249D"/>
    <w:rsid w:val="77AC5579"/>
    <w:rsid w:val="77B815D5"/>
    <w:rsid w:val="77C71871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88578A"/>
    <w:rsid w:val="7CB841AE"/>
    <w:rsid w:val="7CFD6628"/>
    <w:rsid w:val="7D1F3A96"/>
    <w:rsid w:val="7D9007F5"/>
    <w:rsid w:val="7DC4497D"/>
    <w:rsid w:val="7DF91D52"/>
    <w:rsid w:val="7E1F27B2"/>
    <w:rsid w:val="7E594B17"/>
    <w:rsid w:val="7E8C28F7"/>
    <w:rsid w:val="7EC14D19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jc w:val="center"/>
      <w:textAlignment w:val="bottom"/>
    </w:pPr>
    <w:rPr>
      <w:bCs/>
      <w:color w:val="000000" w:themeColor="text1"/>
      <w:kern w:val="0"/>
      <w:sz w:val="18"/>
      <w:szCs w:val="18"/>
    </w:rPr>
  </w:style>
  <w:style w:type="table" w:customStyle="1" w:styleId="29">
    <w:name w:val="List Table 4 Accent 6"/>
    <w:basedOn w:val="8"/>
    <w:qFormat/>
    <w:uiPriority w:val="49"/>
    <w:rPr>
      <w:rFonts w:ascii="等线" w:hAnsi="等线" w:eastAsia="等线" w:cs="等线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olor w:val="CCE8C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8</Pages>
  <Words>1997</Words>
  <Characters>2316</Characters>
  <Lines>81</Lines>
  <Paragraphs>22</Paragraphs>
  <TotalTime>17</TotalTime>
  <ScaleCrop>false</ScaleCrop>
  <LinksUpToDate>false</LinksUpToDate>
  <CharactersWithSpaces>2345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Administrator</cp:lastModifiedBy>
  <cp:lastPrinted>2022-01-27T02:47:00Z</cp:lastPrinted>
  <dcterms:modified xsi:type="dcterms:W3CDTF">2023-09-28T09:51:40Z</dcterms:modified>
  <dc:title>关于2011年四季度重点污染源监测情况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C8199B32236547E3B56EA82181DC8D99</vt:lpwstr>
  </property>
</Properties>
</file>