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ascii="方正小标宋_GBK" w:hAnsi="方正小标宋_GBK" w:eastAsia="方正小标宋_GBK" w:cs="方正小标宋_GBK"/>
          <w:sz w:val="44"/>
          <w:szCs w:val="44"/>
        </w:rPr>
      </w:pPr>
    </w:p>
    <w:p>
      <w:pPr>
        <w:spacing w:line="0" w:lineRule="atLeas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保定市生态环境局“双随机、一公开”随机抽查监管事项（2023年版）</w:t>
      </w:r>
    </w:p>
    <w:p>
      <w:pPr>
        <w:spacing w:line="0" w:lineRule="atLeast"/>
        <w:jc w:val="center"/>
      </w:pPr>
    </w:p>
    <w:tbl>
      <w:tblPr>
        <w:tblStyle w:val="6"/>
        <w:tblW w:w="15123" w:type="dxa"/>
        <w:jc w:val="center"/>
        <w:tblLayout w:type="fixed"/>
        <w:tblCellMar>
          <w:top w:w="0" w:type="dxa"/>
          <w:left w:w="108" w:type="dxa"/>
          <w:bottom w:w="0" w:type="dxa"/>
          <w:right w:w="108" w:type="dxa"/>
        </w:tblCellMar>
      </w:tblPr>
      <w:tblGrid>
        <w:gridCol w:w="463"/>
        <w:gridCol w:w="1608"/>
        <w:gridCol w:w="1542"/>
        <w:gridCol w:w="756"/>
        <w:gridCol w:w="1152"/>
        <w:gridCol w:w="768"/>
        <w:gridCol w:w="2868"/>
        <w:gridCol w:w="3276"/>
        <w:gridCol w:w="792"/>
        <w:gridCol w:w="949"/>
        <w:gridCol w:w="949"/>
      </w:tblGrid>
      <w:tr>
        <w:tblPrEx>
          <w:tblCellMar>
            <w:top w:w="0" w:type="dxa"/>
            <w:left w:w="108" w:type="dxa"/>
            <w:bottom w:w="0" w:type="dxa"/>
            <w:right w:w="108" w:type="dxa"/>
          </w:tblCellMar>
        </w:tblPrEx>
        <w:trPr>
          <w:trHeight w:val="474" w:hRule="atLeast"/>
          <w:jc w:val="center"/>
        </w:trPr>
        <w:tc>
          <w:tcPr>
            <w:tcW w:w="463"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序号</w:t>
            </w:r>
          </w:p>
        </w:tc>
        <w:tc>
          <w:tcPr>
            <w:tcW w:w="16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检查事项</w:t>
            </w:r>
          </w:p>
        </w:tc>
        <w:tc>
          <w:tcPr>
            <w:tcW w:w="1542"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检查子项</w:t>
            </w:r>
          </w:p>
        </w:tc>
        <w:tc>
          <w:tcPr>
            <w:tcW w:w="756"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事项类别</w:t>
            </w:r>
          </w:p>
        </w:tc>
        <w:tc>
          <w:tcPr>
            <w:tcW w:w="1152"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检查对象</w:t>
            </w:r>
          </w:p>
        </w:tc>
        <w:tc>
          <w:tcPr>
            <w:tcW w:w="76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检查主体</w:t>
            </w:r>
          </w:p>
        </w:tc>
        <w:tc>
          <w:tcPr>
            <w:tcW w:w="286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检查依据</w:t>
            </w:r>
          </w:p>
        </w:tc>
        <w:tc>
          <w:tcPr>
            <w:tcW w:w="3276"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检查内容</w:t>
            </w:r>
          </w:p>
        </w:tc>
        <w:tc>
          <w:tcPr>
            <w:tcW w:w="792"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检查方式</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是否适合联合抽查</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22"/>
                <w:szCs w:val="22"/>
              </w:rPr>
            </w:pPr>
            <w:r>
              <w:rPr>
                <w:rFonts w:hint="eastAsia" w:ascii="宋体" w:hAnsi="宋体" w:cs="宋体"/>
                <w:b/>
                <w:color w:val="000000"/>
                <w:kern w:val="0"/>
                <w:sz w:val="22"/>
                <w:szCs w:val="22"/>
              </w:rPr>
              <w:t>牵头</w:t>
            </w:r>
          </w:p>
          <w:p>
            <w:pPr>
              <w:widowControl/>
              <w:jc w:val="center"/>
              <w:textAlignment w:val="center"/>
              <w:rPr>
                <w:rFonts w:ascii="宋体" w:hAnsi="宋体" w:cs="宋体"/>
                <w:b/>
                <w:color w:val="000000"/>
                <w:kern w:val="0"/>
                <w:sz w:val="22"/>
                <w:szCs w:val="22"/>
              </w:rPr>
            </w:pPr>
            <w:r>
              <w:rPr>
                <w:rFonts w:hint="eastAsia" w:ascii="宋体" w:hAnsi="宋体" w:cs="宋体"/>
                <w:b/>
                <w:color w:val="000000"/>
                <w:kern w:val="0"/>
                <w:sz w:val="22"/>
                <w:szCs w:val="22"/>
              </w:rPr>
              <w:t>处室</w:t>
            </w:r>
          </w:p>
        </w:tc>
      </w:tr>
      <w:tr>
        <w:tblPrEx>
          <w:tblCellMar>
            <w:top w:w="0" w:type="dxa"/>
            <w:left w:w="108" w:type="dxa"/>
            <w:bottom w:w="0" w:type="dxa"/>
            <w:right w:w="108" w:type="dxa"/>
          </w:tblCellMar>
        </w:tblPrEx>
        <w:trPr>
          <w:trHeight w:val="90" w:hRule="atLeast"/>
          <w:jc w:val="center"/>
        </w:trPr>
        <w:tc>
          <w:tcPr>
            <w:tcW w:w="463"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6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对建设项目（含海岸工程建设项目）、排放污染物的企业事业单位和其他生产经营者的检查</w:t>
            </w:r>
          </w:p>
        </w:tc>
        <w:tc>
          <w:tcPr>
            <w:tcW w:w="1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排放污染物的企业事业单位和其他生产经营者生态环境保护制度落实情况</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一般检查事项</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排放污染物的企业事业单位和其他生产经营者</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县级以上生态环境部门</w:t>
            </w:r>
          </w:p>
        </w:tc>
        <w:tc>
          <w:tcPr>
            <w:tcW w:w="28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中华人民共和国环境保护法》《中华人民共和国大气污染防治法》《中华人民共和国水污染防治法》《中华人民共和国土壤污染防治法》《中华人民共和国海洋环境保护法》《中华人民共和国固体废物污染环境防治法》《中华人民共和国环境噪声污染防治法》《中华人民共和国放射性污染防治法》《中华人民共和国环境影响评价法》《排污许可管理条例》等</w:t>
            </w:r>
          </w:p>
        </w:tc>
        <w:tc>
          <w:tcPr>
            <w:tcW w:w="3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排污许可制度执行情况，排污许可证执行报告真实性，环评和“三同时”制度执行情况，污染治理设施运行情况，主要污染物排放情况，自动监控设施运行情况，固体（危险）废物污染环境防治制度执行情况，环境风险防范和环境安全隐患排查治理工作情况，排污口设置及备案情况，环境管理台账建立、保存情况，重点排污单位信息公开情况，重污染天气启动应急减排情况，突发环境事件应急预案制度建立及执行情况等</w:t>
            </w:r>
          </w:p>
        </w:tc>
        <w:tc>
          <w:tcPr>
            <w:tcW w:w="7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科技检查、实地检查</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是</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支队</w:t>
            </w:r>
          </w:p>
        </w:tc>
      </w:tr>
      <w:tr>
        <w:tblPrEx>
          <w:tblCellMar>
            <w:top w:w="0" w:type="dxa"/>
            <w:left w:w="108" w:type="dxa"/>
            <w:bottom w:w="0" w:type="dxa"/>
            <w:right w:w="108" w:type="dxa"/>
          </w:tblCellMar>
        </w:tblPrEx>
        <w:trPr>
          <w:trHeight w:val="90" w:hRule="atLeast"/>
          <w:jc w:val="center"/>
        </w:trPr>
        <w:tc>
          <w:tcPr>
            <w:tcW w:w="4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6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涉消耗臭氧层物质（ODS）的生产、使用、销售、维修、回收、销毁及原料用途等企业和单位的监管</w:t>
            </w:r>
          </w:p>
        </w:tc>
        <w:tc>
          <w:tcPr>
            <w:tcW w:w="1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消耗臭氧层物质含氢氯氟烃（HCFCs）年度生产配额、使用配额（100吨及以上）和使用备案（100吨以下）情况的检查</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一般检查事项</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HCFCs生产企业和使用企业</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县级以上生态环境部门</w:t>
            </w:r>
          </w:p>
        </w:tc>
        <w:tc>
          <w:tcPr>
            <w:tcW w:w="286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《消耗臭氧层物质管理条例》</w:t>
            </w:r>
          </w:p>
        </w:tc>
        <w:tc>
          <w:tcPr>
            <w:tcW w:w="3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生产或者使用配额许可证申请领取及执行情况；按规定申请领取进出口审批单、进出口许可证、企业备案手续办理情况</w:t>
            </w:r>
          </w:p>
        </w:tc>
        <w:tc>
          <w:tcPr>
            <w:tcW w:w="7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实地检查、书面检查</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是</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大气处</w:t>
            </w:r>
          </w:p>
        </w:tc>
      </w:tr>
      <w:tr>
        <w:tblPrEx>
          <w:tblCellMar>
            <w:top w:w="0" w:type="dxa"/>
            <w:left w:w="108" w:type="dxa"/>
            <w:bottom w:w="0" w:type="dxa"/>
            <w:right w:w="108" w:type="dxa"/>
          </w:tblCellMar>
        </w:tblPrEx>
        <w:trPr>
          <w:trHeight w:val="263" w:hRule="atLeast"/>
          <w:jc w:val="center"/>
        </w:trPr>
        <w:tc>
          <w:tcPr>
            <w:tcW w:w="4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6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对销售消耗臭氧层物质企业和单位备案情况的检查</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一般检查事项</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销售消耗臭氧层物质企业和单位</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县级以上生态环境部门</w:t>
            </w:r>
          </w:p>
        </w:tc>
        <w:tc>
          <w:tcPr>
            <w:tcW w:w="286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《消耗臭氧层物质管理条例》</w:t>
            </w:r>
          </w:p>
        </w:tc>
        <w:tc>
          <w:tcPr>
            <w:tcW w:w="3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备案手续办理情况</w:t>
            </w:r>
          </w:p>
        </w:tc>
        <w:tc>
          <w:tcPr>
            <w:tcW w:w="7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实地检查、书面检查</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是</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大气处</w:t>
            </w:r>
          </w:p>
        </w:tc>
      </w:tr>
      <w:tr>
        <w:tblPrEx>
          <w:tblCellMar>
            <w:top w:w="0" w:type="dxa"/>
            <w:left w:w="108" w:type="dxa"/>
            <w:bottom w:w="0" w:type="dxa"/>
            <w:right w:w="108" w:type="dxa"/>
          </w:tblCellMar>
        </w:tblPrEx>
        <w:trPr>
          <w:trHeight w:val="1520" w:hRule="atLeast"/>
          <w:jc w:val="center"/>
        </w:trPr>
        <w:tc>
          <w:tcPr>
            <w:tcW w:w="4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6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对含消耗臭氧层物质的制冷设备、制冷系统或者灭火系统的维修、报废处理，消耗臭氧层物质回收、再生利用或者销毁等经营活动的单位备案情况的检查</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一般检查事项</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对含消耗臭氧层物质的制冷设备、制冷系统或者灭火系统的维修、报废处理，消耗臭氧层物质回收、再生利用或者销毁等经营活动的单位</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县级以上生态环境部门</w:t>
            </w:r>
          </w:p>
        </w:tc>
        <w:tc>
          <w:tcPr>
            <w:tcW w:w="286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《消耗臭氧层物质管理条例》</w:t>
            </w:r>
          </w:p>
        </w:tc>
        <w:tc>
          <w:tcPr>
            <w:tcW w:w="3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备案手续办理情况</w:t>
            </w:r>
          </w:p>
        </w:tc>
        <w:tc>
          <w:tcPr>
            <w:tcW w:w="7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实地检查、书面检查</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是</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大气处</w:t>
            </w:r>
          </w:p>
        </w:tc>
      </w:tr>
      <w:tr>
        <w:tblPrEx>
          <w:tblCellMar>
            <w:top w:w="0" w:type="dxa"/>
            <w:left w:w="108" w:type="dxa"/>
            <w:bottom w:w="0" w:type="dxa"/>
            <w:right w:w="108" w:type="dxa"/>
          </w:tblCellMar>
        </w:tblPrEx>
        <w:trPr>
          <w:trHeight w:val="1175" w:hRule="atLeast"/>
          <w:jc w:val="center"/>
        </w:trPr>
        <w:tc>
          <w:tcPr>
            <w:tcW w:w="4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6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副产四氯化碳（CTC）的甲烷氯化物企业合法销售和处置CTC情况的检查</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一般检查事项</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副产四氯化碳（CTC）的甲烷氯化物的企业</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县级以上生态环境部门</w:t>
            </w:r>
          </w:p>
        </w:tc>
        <w:tc>
          <w:tcPr>
            <w:tcW w:w="286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《消耗臭氧层物质管理条例》</w:t>
            </w:r>
          </w:p>
        </w:tc>
        <w:tc>
          <w:tcPr>
            <w:tcW w:w="3276"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CTC合法销售和处置情况</w:t>
            </w:r>
          </w:p>
        </w:tc>
        <w:tc>
          <w:tcPr>
            <w:tcW w:w="7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实地检查、书面检查</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是</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大气处</w:t>
            </w:r>
          </w:p>
        </w:tc>
      </w:tr>
      <w:tr>
        <w:tblPrEx>
          <w:tblCellMar>
            <w:top w:w="0" w:type="dxa"/>
            <w:left w:w="108" w:type="dxa"/>
            <w:bottom w:w="0" w:type="dxa"/>
            <w:right w:w="108" w:type="dxa"/>
          </w:tblCellMar>
        </w:tblPrEx>
        <w:trPr>
          <w:trHeight w:val="1669" w:hRule="atLeast"/>
          <w:jc w:val="center"/>
        </w:trPr>
        <w:tc>
          <w:tcPr>
            <w:tcW w:w="4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6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使用消耗臭氧层物质作为化工原料用途的企业的消耗臭氧层</w:t>
            </w:r>
            <w:r>
              <w:rPr>
                <w:rFonts w:hint="eastAsia" w:ascii="宋体" w:hAnsi="宋体" w:cs="宋体"/>
                <w:color w:val="000000"/>
                <w:kern w:val="0"/>
                <w:sz w:val="22"/>
                <w:szCs w:val="22"/>
                <w:lang w:eastAsia="zh-CN"/>
              </w:rPr>
              <w:t>物资采购</w:t>
            </w:r>
            <w:r>
              <w:rPr>
                <w:rFonts w:hint="eastAsia" w:ascii="宋体" w:hAnsi="宋体" w:cs="宋体"/>
                <w:color w:val="000000"/>
                <w:kern w:val="0"/>
                <w:sz w:val="22"/>
                <w:szCs w:val="22"/>
              </w:rPr>
              <w:t>和使用情况的检查</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一般检查事项</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使用消耗臭氧层物质作为化工原料用途的企业</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县级以上生态环境部门</w:t>
            </w:r>
          </w:p>
        </w:tc>
        <w:tc>
          <w:tcPr>
            <w:tcW w:w="286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《消耗臭氧层物质管理条例》</w:t>
            </w:r>
          </w:p>
        </w:tc>
        <w:tc>
          <w:tcPr>
            <w:tcW w:w="3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消耗臭氧层</w:t>
            </w:r>
            <w:r>
              <w:rPr>
                <w:rFonts w:hint="eastAsia" w:ascii="宋体" w:hAnsi="宋体" w:cs="宋体"/>
                <w:color w:val="000000"/>
                <w:kern w:val="0"/>
                <w:sz w:val="22"/>
                <w:szCs w:val="22"/>
                <w:lang w:eastAsia="zh-CN"/>
              </w:rPr>
              <w:t>物资</w:t>
            </w:r>
            <w:bookmarkStart w:id="0" w:name="_GoBack"/>
            <w:bookmarkEnd w:id="0"/>
            <w:r>
              <w:rPr>
                <w:rFonts w:hint="eastAsia" w:ascii="宋体" w:hAnsi="宋体" w:cs="宋体"/>
                <w:color w:val="000000"/>
                <w:kern w:val="0"/>
                <w:sz w:val="22"/>
                <w:szCs w:val="22"/>
                <w:lang w:eastAsia="zh-CN"/>
              </w:rPr>
              <w:t>采购</w:t>
            </w:r>
            <w:r>
              <w:rPr>
                <w:rFonts w:hint="eastAsia" w:ascii="宋体" w:hAnsi="宋体" w:cs="宋体"/>
                <w:color w:val="000000"/>
                <w:kern w:val="0"/>
                <w:sz w:val="22"/>
                <w:szCs w:val="22"/>
              </w:rPr>
              <w:t>和使用情况</w:t>
            </w:r>
          </w:p>
        </w:tc>
        <w:tc>
          <w:tcPr>
            <w:tcW w:w="7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实地检查、书面检查</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是</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大气处</w:t>
            </w:r>
          </w:p>
        </w:tc>
      </w:tr>
      <w:tr>
        <w:tblPrEx>
          <w:tblCellMar>
            <w:top w:w="0" w:type="dxa"/>
            <w:left w:w="108" w:type="dxa"/>
            <w:bottom w:w="0" w:type="dxa"/>
            <w:right w:w="108" w:type="dxa"/>
          </w:tblCellMar>
        </w:tblPrEx>
        <w:trPr>
          <w:trHeight w:val="450" w:hRule="atLeast"/>
          <w:jc w:val="center"/>
        </w:trPr>
        <w:tc>
          <w:tcPr>
            <w:tcW w:w="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16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对生态环境监测机构的检查</w:t>
            </w:r>
          </w:p>
        </w:tc>
        <w:tc>
          <w:tcPr>
            <w:tcW w:w="1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生态环境监测机构开展监测情况的检查</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一般检查事项</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社会生态环境监测机构</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市级以上生态环境部门</w:t>
            </w:r>
          </w:p>
        </w:tc>
        <w:tc>
          <w:tcPr>
            <w:tcW w:w="28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《河北省深化环境监测改革提高环境监测数据质量实施方案》《加强社会生态环境监测机构及其监测质量管理的暂行规定》（ 冀环监测〔2021〕312号）</w:t>
            </w:r>
          </w:p>
        </w:tc>
        <w:tc>
          <w:tcPr>
            <w:tcW w:w="3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检查重点社会监测机构的监测行为是否规范、是否存在数据失实或篡改、伪造生态环境监测数据行为</w:t>
            </w:r>
          </w:p>
        </w:tc>
        <w:tc>
          <w:tcPr>
            <w:tcW w:w="7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实地检查、书面检查</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是</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监测处</w:t>
            </w:r>
          </w:p>
        </w:tc>
      </w:tr>
      <w:tr>
        <w:tblPrEx>
          <w:tblCellMar>
            <w:top w:w="0" w:type="dxa"/>
            <w:left w:w="108" w:type="dxa"/>
            <w:bottom w:w="0" w:type="dxa"/>
            <w:right w:w="108" w:type="dxa"/>
          </w:tblCellMar>
        </w:tblPrEx>
        <w:trPr>
          <w:trHeight w:val="887" w:hRule="atLeast"/>
          <w:jc w:val="center"/>
        </w:trPr>
        <w:tc>
          <w:tcPr>
            <w:tcW w:w="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16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对机动车销售企业的检查</w:t>
            </w:r>
          </w:p>
        </w:tc>
        <w:tc>
          <w:tcPr>
            <w:tcW w:w="1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机动车环保信息一致性情况</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一般检查事项</w:t>
            </w:r>
          </w:p>
        </w:tc>
        <w:tc>
          <w:tcPr>
            <w:tcW w:w="1152"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机动车销售企业</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县级以上生态环境部门</w:t>
            </w:r>
          </w:p>
        </w:tc>
        <w:tc>
          <w:tcPr>
            <w:tcW w:w="286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《中华人民共和国大气污染防治法》《河北省机动车和非道路移动机械排放污染防治条例》</w:t>
            </w:r>
          </w:p>
        </w:tc>
        <w:tc>
          <w:tcPr>
            <w:tcW w:w="3276"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机动车环保信息向社会公开情况</w:t>
            </w:r>
          </w:p>
        </w:tc>
        <w:tc>
          <w:tcPr>
            <w:tcW w:w="7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实地检查</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是</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机动车处</w:t>
            </w:r>
          </w:p>
        </w:tc>
      </w:tr>
      <w:tr>
        <w:tblPrEx>
          <w:tblCellMar>
            <w:top w:w="0" w:type="dxa"/>
            <w:left w:w="108" w:type="dxa"/>
            <w:bottom w:w="0" w:type="dxa"/>
            <w:right w:w="108" w:type="dxa"/>
          </w:tblCellMar>
        </w:tblPrEx>
        <w:trPr>
          <w:trHeight w:val="925" w:hRule="atLeast"/>
          <w:jc w:val="center"/>
        </w:trPr>
        <w:tc>
          <w:tcPr>
            <w:tcW w:w="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16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对建设项目环境影响报告书（表）的检查</w:t>
            </w:r>
          </w:p>
        </w:tc>
        <w:tc>
          <w:tcPr>
            <w:tcW w:w="1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建设项目环境影响报告书（表）编制质量</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一般检查事项</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建设项目环境影响报告书（表）</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市级以上生态环境部门</w:t>
            </w:r>
          </w:p>
        </w:tc>
        <w:tc>
          <w:tcPr>
            <w:tcW w:w="28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《中华人民共和国环境影响评价法》</w:t>
            </w:r>
          </w:p>
        </w:tc>
        <w:tc>
          <w:tcPr>
            <w:tcW w:w="3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建设项目环境影响报告书（表）编制质量</w:t>
            </w:r>
          </w:p>
        </w:tc>
        <w:tc>
          <w:tcPr>
            <w:tcW w:w="7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书面检查、实地检查</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是</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环评处</w:t>
            </w:r>
          </w:p>
        </w:tc>
      </w:tr>
      <w:tr>
        <w:tblPrEx>
          <w:tblCellMar>
            <w:top w:w="0" w:type="dxa"/>
            <w:left w:w="108" w:type="dxa"/>
            <w:bottom w:w="0" w:type="dxa"/>
            <w:right w:w="108" w:type="dxa"/>
          </w:tblCellMar>
        </w:tblPrEx>
        <w:trPr>
          <w:trHeight w:val="90" w:hRule="atLeast"/>
          <w:jc w:val="center"/>
        </w:trPr>
        <w:tc>
          <w:tcPr>
            <w:tcW w:w="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16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对研究、生产、进口和加工使用新化学物质的相关企业的检查</w:t>
            </w:r>
          </w:p>
        </w:tc>
        <w:tc>
          <w:tcPr>
            <w:tcW w:w="1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落实新化学物质环境管理登记证要求</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一般检查事项</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研究、生产、进口和加工使用新化学物质的企业</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市级以上生态环境部门</w:t>
            </w:r>
          </w:p>
        </w:tc>
        <w:tc>
          <w:tcPr>
            <w:tcW w:w="28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《新化学物质环境管理登记办法》</w:t>
            </w:r>
          </w:p>
        </w:tc>
        <w:tc>
          <w:tcPr>
            <w:tcW w:w="3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新化学物质环境管理登记办理情况及申报报告中的环境风险防控措施落实情况</w:t>
            </w:r>
          </w:p>
        </w:tc>
        <w:tc>
          <w:tcPr>
            <w:tcW w:w="7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实地检查</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是</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固体处</w:t>
            </w:r>
          </w:p>
        </w:tc>
      </w:tr>
      <w:tr>
        <w:tblPrEx>
          <w:tblCellMar>
            <w:top w:w="0" w:type="dxa"/>
            <w:left w:w="108" w:type="dxa"/>
            <w:bottom w:w="0" w:type="dxa"/>
            <w:right w:w="108" w:type="dxa"/>
          </w:tblCellMar>
        </w:tblPrEx>
        <w:trPr>
          <w:trHeight w:val="151" w:hRule="atLeast"/>
          <w:jc w:val="center"/>
        </w:trPr>
        <w:tc>
          <w:tcPr>
            <w:tcW w:w="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16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对核技术利用单位的检查</w:t>
            </w:r>
          </w:p>
        </w:tc>
        <w:tc>
          <w:tcPr>
            <w:tcW w:w="1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对放射性同位素和射线装置生产、销售、使用活动，以及一类放射性物品运输的监督检查</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一般检查事项</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核技术利用单位</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市级以上生态环境部门</w:t>
            </w:r>
          </w:p>
        </w:tc>
        <w:tc>
          <w:tcPr>
            <w:tcW w:w="28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《放射性同位素与射线装置安全和防护条例》《放射性物品运输安全管理条例》《放射性同位素与射线装置安全和防护管理办法》</w:t>
            </w:r>
          </w:p>
        </w:tc>
        <w:tc>
          <w:tcPr>
            <w:tcW w:w="3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生产、销售、使用放射性同位素和射线装置许可、备案及安全防护落实情况；启运前对一类放射性物品运输准备情况进行监督检查</w:t>
            </w:r>
          </w:p>
        </w:tc>
        <w:tc>
          <w:tcPr>
            <w:tcW w:w="7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书面检查、实地检查</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是</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辐射处</w:t>
            </w:r>
          </w:p>
        </w:tc>
      </w:tr>
      <w:tr>
        <w:tblPrEx>
          <w:tblCellMar>
            <w:top w:w="0" w:type="dxa"/>
            <w:left w:w="108" w:type="dxa"/>
            <w:bottom w:w="0" w:type="dxa"/>
            <w:right w:w="108" w:type="dxa"/>
          </w:tblCellMar>
        </w:tblPrEx>
        <w:trPr>
          <w:trHeight w:val="1172" w:hRule="atLeast"/>
          <w:jc w:val="center"/>
        </w:trPr>
        <w:tc>
          <w:tcPr>
            <w:tcW w:w="4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16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对温室气体重点排放单位的检查</w:t>
            </w:r>
          </w:p>
        </w:tc>
        <w:tc>
          <w:tcPr>
            <w:tcW w:w="1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重点排放单位控制温室气体排放措施落实情况、碳市场数据质量及清缴履约情况</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一般检查事项</w:t>
            </w:r>
          </w:p>
        </w:tc>
        <w:tc>
          <w:tcPr>
            <w:tcW w:w="11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温室气体重点排放单位</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市级以上生态环境部门</w:t>
            </w:r>
          </w:p>
        </w:tc>
        <w:tc>
          <w:tcPr>
            <w:tcW w:w="28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《碳排放权交易管理办法（试行）》</w:t>
            </w:r>
          </w:p>
        </w:tc>
        <w:tc>
          <w:tcPr>
            <w:tcW w:w="3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监督检查重点排放单位温室气体排放和碳排放配额清缴情况；碳排放报告质量情况</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书面检查、实地检查</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是</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气候处</w:t>
            </w:r>
          </w:p>
        </w:tc>
      </w:tr>
      <w:tr>
        <w:tblPrEx>
          <w:tblCellMar>
            <w:top w:w="0" w:type="dxa"/>
            <w:left w:w="108" w:type="dxa"/>
            <w:bottom w:w="0" w:type="dxa"/>
            <w:right w:w="108" w:type="dxa"/>
          </w:tblCellMar>
        </w:tblPrEx>
        <w:trPr>
          <w:trHeight w:val="2599" w:hRule="atLeast"/>
          <w:jc w:val="center"/>
        </w:trPr>
        <w:tc>
          <w:tcPr>
            <w:tcW w:w="4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w:t>
            </w:r>
          </w:p>
        </w:tc>
        <w:tc>
          <w:tcPr>
            <w:tcW w:w="16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对自然保护地的检查</w:t>
            </w:r>
          </w:p>
        </w:tc>
        <w:tc>
          <w:tcPr>
            <w:tcW w:w="1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自然保护地内非法开矿、修路、筑坝、建设情况</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一般检查事项</w:t>
            </w:r>
          </w:p>
        </w:tc>
        <w:tc>
          <w:tcPr>
            <w:tcW w:w="11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自然保护地</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县级以上生态环境部门</w:t>
            </w:r>
          </w:p>
        </w:tc>
        <w:tc>
          <w:tcPr>
            <w:tcW w:w="28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《生态环境保护综合行政执法事项指导目录》《关于加强自然保护地生态环境保护综合执法工作的意见》（环办执法〔2022〕28号）</w:t>
            </w:r>
          </w:p>
        </w:tc>
        <w:tc>
          <w:tcPr>
            <w:tcW w:w="3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自然保护地内非法开矿、修路、筑坝、建设造成生态破坏情况</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科技检查、实地检查</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是</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支队</w:t>
            </w:r>
          </w:p>
        </w:tc>
      </w:tr>
      <w:tr>
        <w:tblPrEx>
          <w:tblCellMar>
            <w:top w:w="0" w:type="dxa"/>
            <w:left w:w="108" w:type="dxa"/>
            <w:bottom w:w="0" w:type="dxa"/>
            <w:right w:w="108" w:type="dxa"/>
          </w:tblCellMar>
        </w:tblPrEx>
        <w:trPr>
          <w:trHeight w:val="900" w:hRule="atLeast"/>
          <w:jc w:val="center"/>
        </w:trPr>
        <w:tc>
          <w:tcPr>
            <w:tcW w:w="4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16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对重点管控新污染物的监督</w:t>
            </w:r>
          </w:p>
        </w:tc>
        <w:tc>
          <w:tcPr>
            <w:tcW w:w="1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对国家及省发布实施的重点管控新污染物的违规生产、使用情况进行监督检查</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一般检查事项</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重点管控新污染物生产、使用企业</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县级以上生态环境部门</w:t>
            </w:r>
          </w:p>
        </w:tc>
        <w:tc>
          <w:tcPr>
            <w:tcW w:w="28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《河北省人民政府办公厅关于印发河北省新污染物治理工作方案的通知》（冀政办字〔2022〕159号）</w:t>
            </w:r>
          </w:p>
        </w:tc>
        <w:tc>
          <w:tcPr>
            <w:tcW w:w="3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重点管控新污染物的生产、加工、使用、流转等情况</w:t>
            </w:r>
          </w:p>
        </w:tc>
        <w:tc>
          <w:tcPr>
            <w:tcW w:w="7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实地检查</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是</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固体处</w:t>
            </w:r>
          </w:p>
        </w:tc>
      </w:tr>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JhMDU2ZGE0N2U5MjUxYjFkOTA5ZjBmZGFlMWJhYTEifQ=="/>
  </w:docVars>
  <w:rsids>
    <w:rsidRoot w:val="00093C34"/>
    <w:rsid w:val="00093C34"/>
    <w:rsid w:val="0019144F"/>
    <w:rsid w:val="00534705"/>
    <w:rsid w:val="062D2B0E"/>
    <w:rsid w:val="291E22D1"/>
    <w:rsid w:val="33901089"/>
    <w:rsid w:val="374214D1"/>
    <w:rsid w:val="3EAB0813"/>
    <w:rsid w:val="49BE2D18"/>
    <w:rsid w:val="53E86FB3"/>
    <w:rsid w:val="6E533E03"/>
    <w:rsid w:val="71623156"/>
    <w:rsid w:val="78C55EAA"/>
    <w:rsid w:val="D7968757"/>
    <w:rsid w:val="FE7DF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NormalCharacter"/>
    <w:qFormat/>
    <w:uiPriority w:val="0"/>
    <w:rPr>
      <w:rFonts w:ascii="Calibri" w:hAnsi="Calibri" w:eastAsia="宋体" w:cs="Times New Roman"/>
    </w:rPr>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391</Words>
  <Characters>2233</Characters>
  <Lines>18</Lines>
  <Paragraphs>5</Paragraphs>
  <TotalTime>16</TotalTime>
  <ScaleCrop>false</ScaleCrop>
  <LinksUpToDate>false</LinksUpToDate>
  <CharactersWithSpaces>2619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uos</cp:lastModifiedBy>
  <cp:lastPrinted>2023-03-17T09:36:00Z</cp:lastPrinted>
  <dcterms:modified xsi:type="dcterms:W3CDTF">2024-02-07T10:32:05Z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8B647935ADE3440E9D18CCCCF9A5FF0C</vt:lpwstr>
  </property>
</Properties>
</file>