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20" w:firstLineChars="450"/>
        <w:rPr>
          <w:rFonts w:eastAsia="方正小标宋简体"/>
          <w:sz w:val="44"/>
          <w:szCs w:val="44"/>
        </w:rPr>
      </w:pPr>
      <w:r>
        <w:rPr>
          <w:rFonts w:hint="eastAsia" w:eastAsia="方正小标宋简体"/>
          <w:sz w:val="36"/>
          <w:szCs w:val="36"/>
          <w:lang w:val="en-US" w:eastAsia="zh-CN"/>
        </w:rPr>
        <w:t xml:space="preserve">  </w:t>
      </w:r>
      <w:r>
        <w:rPr>
          <w:rFonts w:hint="eastAsia" w:eastAsia="方正小标宋简体"/>
          <w:sz w:val="36"/>
          <w:szCs w:val="36"/>
        </w:rPr>
        <w:t>企业事业单位环境信息公开表</w:t>
      </w:r>
    </w:p>
    <w:p>
      <w:pPr>
        <w:spacing w:line="560" w:lineRule="exact"/>
        <w:ind w:firstLine="320" w:firstLineChars="100"/>
        <w:jc w:val="left"/>
        <w:rPr>
          <w:rFonts w:eastAsia="黑体"/>
          <w:sz w:val="32"/>
          <w:szCs w:val="32"/>
        </w:rPr>
      </w:pPr>
      <w:r>
        <w:rPr>
          <w:rFonts w:hint="eastAsia" w:eastAsia="黑体"/>
          <w:sz w:val="32"/>
          <w:szCs w:val="32"/>
        </w:rPr>
        <w:t>一、基础信息</w:t>
      </w:r>
    </w:p>
    <w:tbl>
      <w:tblPr>
        <w:tblStyle w:val="10"/>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552"/>
        <w:gridCol w:w="75"/>
        <w:gridCol w:w="190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r>
              <w:rPr>
                <w:rFonts w:hint="eastAsia" w:eastAsia="仿宋_GB2312"/>
                <w:sz w:val="28"/>
                <w:szCs w:val="28"/>
              </w:rPr>
              <w:t>单位名称</w:t>
            </w:r>
          </w:p>
        </w:tc>
        <w:tc>
          <w:tcPr>
            <w:tcW w:w="7371" w:type="dxa"/>
            <w:gridSpan w:val="4"/>
            <w:tcBorders>
              <w:top w:val="single" w:color="auto" w:sz="4" w:space="0"/>
              <w:left w:val="single" w:color="auto" w:sz="4" w:space="0"/>
              <w:bottom w:val="single" w:color="auto" w:sz="4" w:space="0"/>
              <w:right w:val="single" w:color="auto" w:sz="4" w:space="0"/>
            </w:tcBorders>
          </w:tcPr>
          <w:p>
            <w:pPr>
              <w:spacing w:line="620" w:lineRule="exact"/>
              <w:rPr>
                <w:rFonts w:hint="eastAsia" w:eastAsia="仿宋_GB2312"/>
                <w:sz w:val="28"/>
                <w:szCs w:val="28"/>
                <w:lang w:eastAsia="zh-CN"/>
              </w:rPr>
            </w:pPr>
            <w:r>
              <w:rPr>
                <w:rFonts w:hint="eastAsia" w:eastAsia="仿宋_GB2312"/>
                <w:sz w:val="28"/>
                <w:szCs w:val="28"/>
                <w:lang w:eastAsia="zh-CN"/>
              </w:rPr>
              <w:t>望都县清源污水处理有限公司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9" w:type="dxa"/>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r>
              <w:rPr>
                <w:rFonts w:hint="eastAsia" w:eastAsia="仿宋_GB2312"/>
                <w:sz w:val="28"/>
                <w:szCs w:val="28"/>
              </w:rPr>
              <w:t>组织机构代码</w:t>
            </w:r>
          </w:p>
        </w:tc>
        <w:tc>
          <w:tcPr>
            <w:tcW w:w="2627" w:type="dxa"/>
            <w:gridSpan w:val="2"/>
            <w:tcBorders>
              <w:top w:val="single" w:color="auto" w:sz="4" w:space="0"/>
              <w:left w:val="single" w:color="auto" w:sz="4" w:space="0"/>
              <w:bottom w:val="single" w:color="auto" w:sz="4" w:space="0"/>
              <w:right w:val="single" w:color="auto" w:sz="4" w:space="0"/>
            </w:tcBorders>
          </w:tcPr>
          <w:p>
            <w:pPr>
              <w:spacing w:line="620" w:lineRule="exact"/>
              <w:jc w:val="center"/>
              <w:rPr>
                <w:rFonts w:hint="eastAsia" w:eastAsia="仿宋_GB2312"/>
                <w:sz w:val="28"/>
                <w:szCs w:val="28"/>
                <w:lang w:val="en-US" w:eastAsia="zh-CN"/>
              </w:rPr>
            </w:pPr>
            <w:r>
              <w:rPr>
                <w:rFonts w:hint="eastAsia" w:eastAsia="仿宋_GB2312"/>
                <w:sz w:val="21"/>
                <w:szCs w:val="21"/>
                <w:lang w:val="en-US" w:eastAsia="zh-CN"/>
              </w:rPr>
              <w:t>9113063168135599X6</w:t>
            </w:r>
          </w:p>
        </w:tc>
        <w:tc>
          <w:tcPr>
            <w:tcW w:w="1909" w:type="dxa"/>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r>
              <w:rPr>
                <w:rFonts w:hint="eastAsia" w:eastAsia="仿宋_GB2312"/>
                <w:sz w:val="28"/>
                <w:szCs w:val="28"/>
              </w:rPr>
              <w:t>法定代表人</w:t>
            </w:r>
          </w:p>
        </w:tc>
        <w:tc>
          <w:tcPr>
            <w:tcW w:w="2835"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eastAsia="仿宋_GB2312"/>
                <w:sz w:val="28"/>
                <w:szCs w:val="28"/>
                <w:lang w:eastAsia="zh-CN"/>
              </w:rPr>
            </w:pPr>
            <w:r>
              <w:rPr>
                <w:rFonts w:hint="eastAsia" w:eastAsia="仿宋_GB2312"/>
                <w:sz w:val="28"/>
                <w:szCs w:val="28"/>
                <w:lang w:eastAsia="zh-CN"/>
              </w:rPr>
              <w:t>赵鹏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r>
              <w:rPr>
                <w:rFonts w:hint="eastAsia" w:eastAsia="仿宋_GB2312"/>
                <w:sz w:val="28"/>
                <w:szCs w:val="28"/>
              </w:rPr>
              <w:t>生产地址</w:t>
            </w:r>
          </w:p>
        </w:tc>
        <w:tc>
          <w:tcPr>
            <w:tcW w:w="2627"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 w:val="28"/>
                <w:szCs w:val="28"/>
                <w:lang w:eastAsia="zh-CN"/>
              </w:rPr>
            </w:pPr>
            <w:r>
              <w:rPr>
                <w:rFonts w:hint="eastAsia" w:eastAsia="仿宋_GB2312"/>
                <w:sz w:val="28"/>
                <w:szCs w:val="28"/>
                <w:lang w:eastAsia="zh-CN"/>
              </w:rPr>
              <w:t>望都县曹家村南</w:t>
            </w:r>
          </w:p>
        </w:tc>
        <w:tc>
          <w:tcPr>
            <w:tcW w:w="1909" w:type="dxa"/>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r>
              <w:rPr>
                <w:rFonts w:hint="eastAsia" w:eastAsia="仿宋_GB2312"/>
                <w:sz w:val="28"/>
                <w:szCs w:val="28"/>
              </w:rPr>
              <w:t>生产周期</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 w:val="28"/>
                <w:szCs w:val="28"/>
                <w:lang w:val="en-US" w:eastAsia="zh-CN"/>
              </w:rPr>
            </w:pPr>
            <w:r>
              <w:rPr>
                <w:rFonts w:hint="eastAsia" w:eastAsia="仿宋_GB2312"/>
                <w:sz w:val="21"/>
                <w:szCs w:val="21"/>
                <w:lang w:val="en-US" w:eastAsia="zh-CN"/>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r>
              <w:rPr>
                <w:rFonts w:hint="eastAsia" w:eastAsia="仿宋_GB2312"/>
                <w:sz w:val="28"/>
                <w:szCs w:val="28"/>
              </w:rPr>
              <w:t>所属行业</w:t>
            </w:r>
          </w:p>
        </w:tc>
        <w:tc>
          <w:tcPr>
            <w:tcW w:w="2627"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 w:val="28"/>
                <w:szCs w:val="28"/>
                <w:lang w:val="en-US" w:eastAsia="zh-CN"/>
              </w:rPr>
            </w:pPr>
            <w:r>
              <w:rPr>
                <w:rFonts w:hint="eastAsia" w:eastAsia="仿宋_GB2312"/>
                <w:sz w:val="21"/>
                <w:szCs w:val="21"/>
                <w:lang w:val="en-US" w:eastAsia="zh-CN"/>
              </w:rPr>
              <w:t>城镇污水处理及其再生利用</w:t>
            </w:r>
          </w:p>
        </w:tc>
        <w:tc>
          <w:tcPr>
            <w:tcW w:w="1909" w:type="dxa"/>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r>
              <w:rPr>
                <w:rFonts w:hint="eastAsia" w:eastAsia="仿宋_GB2312"/>
                <w:sz w:val="28"/>
                <w:szCs w:val="28"/>
              </w:rPr>
              <w:t>联系电话</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 w:val="28"/>
                <w:szCs w:val="28"/>
                <w:lang w:val="en-US" w:eastAsia="zh-CN"/>
              </w:rPr>
            </w:pPr>
            <w:r>
              <w:rPr>
                <w:rFonts w:hint="eastAsia" w:eastAsia="仿宋_GB2312"/>
                <w:sz w:val="21"/>
                <w:szCs w:val="21"/>
                <w:lang w:val="en-US" w:eastAsia="zh-CN"/>
              </w:rPr>
              <w:t>7835000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trPr>
        <w:tc>
          <w:tcPr>
            <w:tcW w:w="226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eastAsia="仿宋_GB2312"/>
                <w:sz w:val="28"/>
                <w:szCs w:val="28"/>
              </w:rPr>
            </w:pPr>
            <w:r>
              <w:rPr>
                <w:rFonts w:hint="eastAsia" w:eastAsia="仿宋_GB2312"/>
                <w:sz w:val="28"/>
                <w:szCs w:val="28"/>
              </w:rPr>
              <w:t>生产经营和管理服务的主要内容</w:t>
            </w:r>
          </w:p>
        </w:tc>
        <w:tc>
          <w:tcPr>
            <w:tcW w:w="7371" w:type="dxa"/>
            <w:gridSpan w:val="4"/>
            <w:tcBorders>
              <w:top w:val="single" w:color="auto" w:sz="4" w:space="0"/>
              <w:left w:val="single" w:color="auto" w:sz="4" w:space="0"/>
              <w:bottom w:val="single" w:color="auto" w:sz="4" w:space="0"/>
              <w:right w:val="single" w:color="auto" w:sz="4" w:space="0"/>
            </w:tcBorders>
          </w:tcPr>
          <w:p>
            <w:pPr>
              <w:spacing w:line="620" w:lineRule="exact"/>
              <w:rPr>
                <w:rFonts w:eastAsia="仿宋_GB2312"/>
                <w:sz w:val="28"/>
                <w:szCs w:val="28"/>
              </w:rPr>
            </w:pPr>
            <w:r>
              <w:rPr>
                <w:rFonts w:hint="eastAsia" w:eastAsia="仿宋_GB2312"/>
                <w:sz w:val="28"/>
                <w:szCs w:val="28"/>
                <w:lang w:val="en-US" w:eastAsia="zh-CN"/>
              </w:rPr>
              <w:t xml:space="preserve">    </w:t>
            </w:r>
            <w:r>
              <w:rPr>
                <w:rFonts w:hint="eastAsia" w:eastAsia="仿宋_GB2312"/>
                <w:sz w:val="28"/>
                <w:szCs w:val="28"/>
                <w:lang w:eastAsia="zh-CN"/>
              </w:rPr>
              <w:t>望都县清源污水处理有限公司作为城镇基础建设设施，主要处理望都县城镇居民生活污水及部分工业废水，出水遵循《城镇污水处理厂污染物排放标准》（GB18918-2002）一级A标准。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r>
              <w:rPr>
                <w:rFonts w:hint="eastAsia" w:eastAsia="仿宋_GB2312"/>
                <w:sz w:val="28"/>
                <w:szCs w:val="28"/>
              </w:rPr>
              <w:t>主要产品</w:t>
            </w:r>
          </w:p>
        </w:tc>
        <w:tc>
          <w:tcPr>
            <w:tcW w:w="4819" w:type="dxa"/>
            <w:gridSpan w:val="3"/>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r>
              <w:rPr>
                <w:rFonts w:hint="eastAsia" w:eastAsia="仿宋_GB2312"/>
                <w:sz w:val="28"/>
                <w:szCs w:val="28"/>
              </w:rPr>
              <w:t>生产规模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 w:val="28"/>
                <w:szCs w:val="28"/>
                <w:lang w:eastAsia="zh-CN"/>
              </w:rPr>
            </w:pPr>
            <w:r>
              <w:rPr>
                <w:rFonts w:hint="eastAsia" w:eastAsia="仿宋_GB2312"/>
                <w:sz w:val="28"/>
                <w:szCs w:val="28"/>
                <w:lang w:eastAsia="zh-CN"/>
              </w:rPr>
              <w:t>中水</w:t>
            </w:r>
          </w:p>
        </w:tc>
        <w:tc>
          <w:tcPr>
            <w:tcW w:w="4819"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 w:val="28"/>
                <w:szCs w:val="28"/>
                <w:lang w:val="en-US" w:eastAsia="zh-CN"/>
              </w:rPr>
            </w:pPr>
            <w:r>
              <w:rPr>
                <w:rFonts w:hint="eastAsia" w:eastAsia="仿宋_GB2312"/>
                <w:sz w:val="28"/>
                <w:szCs w:val="28"/>
                <w:lang w:val="en-US" w:eastAsia="zh-CN"/>
              </w:rPr>
              <w:t>15000吨/天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Borders>
              <w:top w:val="single" w:color="auto" w:sz="4" w:space="0"/>
              <w:left w:val="single" w:color="auto" w:sz="4" w:space="0"/>
              <w:bottom w:val="single" w:color="auto" w:sz="4" w:space="0"/>
              <w:right w:val="single" w:color="auto" w:sz="4" w:space="0"/>
            </w:tcBorders>
          </w:tcPr>
          <w:p>
            <w:pPr>
              <w:spacing w:line="620" w:lineRule="exact"/>
              <w:jc w:val="center"/>
              <w:rPr>
                <w:rFonts w:hint="eastAsia" w:eastAsia="仿宋_GB2312"/>
                <w:color w:val="C00000"/>
                <w:sz w:val="28"/>
                <w:szCs w:val="28"/>
                <w:lang w:val="en-US" w:eastAsia="zh-CN"/>
              </w:rPr>
            </w:pPr>
            <w:r>
              <w:rPr>
                <w:rFonts w:hint="eastAsia" w:eastAsia="仿宋_GB2312"/>
                <w:color w:val="auto"/>
                <w:sz w:val="28"/>
                <w:szCs w:val="28"/>
                <w:lang w:val="en-US" w:eastAsia="zh-CN"/>
              </w:rPr>
              <w:t>污泥</w:t>
            </w:r>
          </w:p>
        </w:tc>
        <w:tc>
          <w:tcPr>
            <w:tcW w:w="4819" w:type="dxa"/>
            <w:gridSpan w:val="3"/>
            <w:tcBorders>
              <w:top w:val="single" w:color="auto" w:sz="4" w:space="0"/>
              <w:left w:val="single" w:color="auto" w:sz="4" w:space="0"/>
              <w:bottom w:val="single" w:color="auto" w:sz="4" w:space="0"/>
              <w:right w:val="single" w:color="auto" w:sz="4" w:space="0"/>
            </w:tcBorders>
          </w:tcPr>
          <w:p>
            <w:pPr>
              <w:spacing w:line="620" w:lineRule="exact"/>
              <w:jc w:val="center"/>
              <w:rPr>
                <w:rFonts w:hint="eastAsia" w:eastAsia="仿宋_GB2312"/>
                <w:color w:val="C00000"/>
                <w:sz w:val="28"/>
                <w:szCs w:val="28"/>
                <w:lang w:val="en-US" w:eastAsia="zh-CN"/>
              </w:rPr>
            </w:pPr>
            <w:r>
              <w:rPr>
                <w:rFonts w:hint="eastAsia" w:eastAsia="仿宋_GB2312"/>
                <w:color w:val="auto"/>
                <w:sz w:val="28"/>
                <w:szCs w:val="28"/>
                <w:lang w:val="en-US" w:eastAsia="zh-CN"/>
              </w:rPr>
              <w:t>3567.5吨/年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p>
        </w:tc>
        <w:tc>
          <w:tcPr>
            <w:tcW w:w="4819" w:type="dxa"/>
            <w:gridSpan w:val="3"/>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Borders>
              <w:top w:val="single" w:color="auto" w:sz="4" w:space="0"/>
              <w:left w:val="single" w:color="auto" w:sz="4" w:space="0"/>
              <w:bottom w:val="single" w:color="auto" w:sz="4" w:space="0"/>
              <w:right w:val="single" w:color="auto" w:sz="4" w:space="0"/>
            </w:tcBorders>
          </w:tcPr>
          <w:p>
            <w:pPr>
              <w:spacing w:line="620" w:lineRule="exact"/>
              <w:jc w:val="both"/>
              <w:rPr>
                <w:rFonts w:eastAsia="仿宋_GB2312"/>
                <w:sz w:val="28"/>
                <w:szCs w:val="28"/>
              </w:rPr>
            </w:pPr>
          </w:p>
        </w:tc>
        <w:tc>
          <w:tcPr>
            <w:tcW w:w="4819" w:type="dxa"/>
            <w:gridSpan w:val="3"/>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Borders>
              <w:top w:val="single" w:color="auto" w:sz="4" w:space="0"/>
              <w:left w:val="single" w:color="auto" w:sz="4" w:space="0"/>
              <w:bottom w:val="single" w:color="auto" w:sz="4" w:space="0"/>
              <w:right w:val="single" w:color="auto" w:sz="4" w:space="0"/>
            </w:tcBorders>
          </w:tcPr>
          <w:p>
            <w:pPr>
              <w:spacing w:line="620" w:lineRule="exact"/>
              <w:jc w:val="both"/>
              <w:rPr>
                <w:rFonts w:hint="eastAsia" w:eastAsia="仿宋_GB2312"/>
                <w:sz w:val="28"/>
                <w:szCs w:val="28"/>
                <w:lang w:val="en-US" w:eastAsia="zh-CN"/>
              </w:rPr>
            </w:pPr>
          </w:p>
        </w:tc>
        <w:tc>
          <w:tcPr>
            <w:tcW w:w="4819" w:type="dxa"/>
            <w:gridSpan w:val="3"/>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p>
        </w:tc>
      </w:tr>
    </w:tbl>
    <w:p>
      <w:pPr>
        <w:widowControl/>
        <w:jc w:val="left"/>
        <w:rPr>
          <w:rFonts w:eastAsia="黑体"/>
          <w:sz w:val="32"/>
          <w:szCs w:val="32"/>
        </w:rPr>
        <w:sectPr>
          <w:footerReference r:id="rId3" w:type="default"/>
          <w:pgSz w:w="11906" w:h="16838"/>
          <w:pgMar w:top="2098" w:right="1588" w:bottom="1985" w:left="1588" w:header="851" w:footer="992" w:gutter="0"/>
          <w:cols w:space="720" w:num="1"/>
          <w:docGrid w:type="lines" w:linePitch="312" w:charSpace="0"/>
        </w:sectPr>
      </w:pPr>
    </w:p>
    <w:p>
      <w:pPr>
        <w:spacing w:line="560" w:lineRule="exact"/>
        <w:ind w:firstLine="320" w:firstLineChars="100"/>
        <w:jc w:val="left"/>
        <w:rPr>
          <w:rFonts w:eastAsia="黑体"/>
          <w:sz w:val="32"/>
          <w:szCs w:val="32"/>
        </w:rPr>
      </w:pPr>
      <w:r>
        <w:rPr>
          <w:rFonts w:hint="eastAsia" w:eastAsia="黑体"/>
          <w:sz w:val="32"/>
          <w:szCs w:val="32"/>
        </w:rPr>
        <w:t>二、排污信息</w:t>
      </w:r>
    </w:p>
    <w:tbl>
      <w:tblPr>
        <w:tblStyle w:val="10"/>
        <w:tblW w:w="13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305"/>
        <w:gridCol w:w="994"/>
        <w:gridCol w:w="1560"/>
        <w:gridCol w:w="1040"/>
        <w:gridCol w:w="737"/>
        <w:gridCol w:w="1146"/>
        <w:gridCol w:w="1134"/>
        <w:gridCol w:w="1275"/>
        <w:gridCol w:w="2323"/>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95" w:type="dxa"/>
            <w:gridSpan w:val="11"/>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b/>
                <w:sz w:val="28"/>
                <w:szCs w:val="28"/>
              </w:rPr>
            </w:pPr>
            <w:r>
              <w:rPr>
                <w:rFonts w:hint="eastAsia" w:eastAsia="仿宋_GB2312"/>
                <w:b/>
                <w:sz w:val="28"/>
                <w:szCs w:val="28"/>
              </w:rPr>
              <w:t>水污染物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14"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4"/>
              </w:rPr>
            </w:pPr>
            <w:r>
              <w:rPr>
                <w:rFonts w:hint="eastAsia" w:eastAsia="仿宋_GB2312"/>
                <w:sz w:val="24"/>
              </w:rPr>
              <w:t>排放口数量</w:t>
            </w:r>
          </w:p>
        </w:tc>
        <w:tc>
          <w:tcPr>
            <w:tcW w:w="6781" w:type="dxa"/>
            <w:gridSpan w:val="5"/>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排放口编号或名称</w:t>
            </w:r>
          </w:p>
        </w:tc>
        <w:tc>
          <w:tcPr>
            <w:tcW w:w="130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排放口位置</w:t>
            </w:r>
          </w:p>
        </w:tc>
        <w:tc>
          <w:tcPr>
            <w:tcW w:w="994"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排放方式</w:t>
            </w:r>
          </w:p>
        </w:tc>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主要</w:t>
            </w:r>
            <w:r>
              <w:rPr>
                <w:rFonts w:eastAsia="仿宋_GB2312"/>
                <w:color w:val="000000"/>
                <w:sz w:val="24"/>
              </w:rPr>
              <w:t>/</w:t>
            </w:r>
            <w:r>
              <w:rPr>
                <w:rFonts w:hint="eastAsia" w:eastAsia="仿宋_GB2312"/>
                <w:color w:val="000000"/>
                <w:sz w:val="24"/>
              </w:rPr>
              <w:t>特征污染物名称</w:t>
            </w:r>
          </w:p>
        </w:tc>
        <w:tc>
          <w:tcPr>
            <w:tcW w:w="104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排放浓度（</w:t>
            </w:r>
            <w:r>
              <w:rPr>
                <w:rFonts w:eastAsia="仿宋_GB2312"/>
                <w:color w:val="000000"/>
                <w:sz w:val="24"/>
              </w:rPr>
              <w:t>mg/L</w:t>
            </w:r>
            <w:r>
              <w:rPr>
                <w:rFonts w:hint="eastAsia" w:eastAsia="仿宋_GB2312"/>
                <w:color w:val="000000"/>
                <w:sz w:val="24"/>
              </w:rPr>
              <w:t>）</w:t>
            </w:r>
          </w:p>
        </w:tc>
        <w:tc>
          <w:tcPr>
            <w:tcW w:w="73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监测</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方式</w:t>
            </w:r>
          </w:p>
        </w:tc>
        <w:tc>
          <w:tcPr>
            <w:tcW w:w="1146"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监测</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时间</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排放总量</w:t>
            </w:r>
          </w:p>
          <w:p>
            <w:pPr>
              <w:spacing w:line="500" w:lineRule="exact"/>
              <w:ind w:left="-105" w:leftChars="-50" w:right="-105" w:rightChars="-50"/>
              <w:jc w:val="center"/>
              <w:rPr>
                <w:rFonts w:eastAsia="仿宋_GB2312"/>
                <w:color w:val="000000"/>
                <w:sz w:val="24"/>
              </w:rPr>
            </w:pPr>
            <w:r>
              <w:rPr>
                <w:rFonts w:eastAsia="仿宋_GB2312"/>
                <w:color w:val="000000"/>
                <w:sz w:val="24"/>
              </w:rPr>
              <w:t>(kg)</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核定的排放总量（</w:t>
            </w:r>
            <w:r>
              <w:rPr>
                <w:rFonts w:eastAsia="仿宋_GB2312"/>
                <w:color w:val="000000"/>
                <w:sz w:val="24"/>
              </w:rPr>
              <w:t>kg</w:t>
            </w:r>
            <w:r>
              <w:rPr>
                <w:rFonts w:hint="eastAsia" w:eastAsia="仿宋_GB2312"/>
                <w:color w:val="000000"/>
                <w:sz w:val="24"/>
              </w:rPr>
              <w:t>）</w:t>
            </w:r>
          </w:p>
        </w:tc>
        <w:tc>
          <w:tcPr>
            <w:tcW w:w="232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执行的污染物排放标准及浓度限值（</w:t>
            </w:r>
            <w:r>
              <w:rPr>
                <w:rFonts w:eastAsia="仿宋_GB2312"/>
                <w:color w:val="000000"/>
                <w:sz w:val="24"/>
              </w:rPr>
              <w:t>mg/L</w:t>
            </w:r>
            <w:r>
              <w:rPr>
                <w:rFonts w:hint="eastAsia" w:eastAsia="仿宋_GB2312"/>
                <w:color w:val="000000"/>
                <w:sz w:val="24"/>
              </w:rPr>
              <w:t>）</w:t>
            </w:r>
          </w:p>
        </w:tc>
        <w:tc>
          <w:tcPr>
            <w:tcW w:w="90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是否</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78" w:type="dxa"/>
            <w:vMerge w:val="restart"/>
            <w:tcBorders>
              <w:top w:val="single" w:color="auto" w:sz="4" w:space="0"/>
              <w:left w:val="single" w:color="auto" w:sz="4" w:space="0"/>
              <w:right w:val="single" w:color="auto" w:sz="4" w:space="0"/>
            </w:tcBorders>
            <w:vAlign w:val="center"/>
          </w:tcPr>
          <w:p>
            <w:pPr>
              <w:spacing w:line="500" w:lineRule="exact"/>
              <w:jc w:val="center"/>
              <w:rPr>
                <w:rFonts w:hint="eastAsia" w:eastAsia="仿宋_GB2312"/>
                <w:szCs w:val="21"/>
                <w:lang w:val="en-US" w:eastAsia="zh-CN"/>
              </w:rPr>
            </w:pPr>
            <w:r>
              <w:rPr>
                <w:rFonts w:hint="eastAsia" w:eastAsia="仿宋_GB2312"/>
                <w:szCs w:val="21"/>
                <w:lang w:val="en-US" w:eastAsia="zh-CN"/>
              </w:rPr>
              <w:t>WS-00002</w:t>
            </w:r>
          </w:p>
        </w:tc>
        <w:tc>
          <w:tcPr>
            <w:tcW w:w="1305"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240" w:lineRule="auto"/>
              <w:jc w:val="left"/>
              <w:rPr>
                <w:rFonts w:hint="default" w:eastAsia="仿宋_GB2312"/>
                <w:szCs w:val="21"/>
                <w:lang w:val="en-US" w:eastAsia="zh-CN"/>
              </w:rPr>
            </w:pPr>
            <w:r>
              <w:rPr>
                <w:rFonts w:hint="eastAsia" w:eastAsia="仿宋_GB2312"/>
                <w:szCs w:val="21"/>
                <w:lang w:eastAsia="zh-CN"/>
              </w:rPr>
              <w:t>东经</w:t>
            </w:r>
            <w:r>
              <w:rPr>
                <w:rFonts w:hint="eastAsia" w:eastAsia="仿宋_GB2312"/>
                <w:szCs w:val="21"/>
                <w:lang w:val="en-US" w:eastAsia="zh-CN"/>
              </w:rPr>
              <w:t>115°30°34.82″</w:t>
            </w:r>
          </w:p>
          <w:p>
            <w:pPr>
              <w:widowControl/>
              <w:spacing w:before="100" w:beforeAutospacing="1" w:after="100" w:afterAutospacing="1" w:line="240" w:lineRule="auto"/>
              <w:jc w:val="left"/>
              <w:rPr>
                <w:rFonts w:hint="eastAsia" w:eastAsia="仿宋_GB2312"/>
                <w:szCs w:val="21"/>
                <w:lang w:val="en-US" w:eastAsia="zh-CN"/>
              </w:rPr>
            </w:pPr>
            <w:r>
              <w:rPr>
                <w:rFonts w:hint="eastAsia" w:eastAsia="仿宋_GB2312"/>
                <w:szCs w:val="21"/>
                <w:lang w:val="en-US" w:eastAsia="zh-CN"/>
              </w:rPr>
              <w:t>北纬38°46′50.89″</w:t>
            </w:r>
          </w:p>
        </w:tc>
        <w:tc>
          <w:tcPr>
            <w:tcW w:w="994" w:type="dxa"/>
            <w:vMerge w:val="restart"/>
            <w:tcBorders>
              <w:top w:val="single" w:color="auto" w:sz="4" w:space="0"/>
              <w:left w:val="single" w:color="auto" w:sz="4" w:space="0"/>
              <w:right w:val="single" w:color="auto" w:sz="4" w:space="0"/>
            </w:tcBorders>
            <w:vAlign w:val="center"/>
          </w:tcPr>
          <w:p>
            <w:pPr>
              <w:spacing w:line="500" w:lineRule="exact"/>
              <w:jc w:val="center"/>
              <w:rPr>
                <w:rFonts w:hint="eastAsia" w:eastAsia="仿宋_GB2312"/>
                <w:szCs w:val="21"/>
                <w:lang w:eastAsia="zh-CN"/>
              </w:rPr>
            </w:pPr>
            <w:r>
              <w:rPr>
                <w:rFonts w:hint="eastAsia" w:eastAsia="仿宋_GB2312"/>
                <w:szCs w:val="21"/>
                <w:lang w:eastAsia="zh-CN"/>
              </w:rPr>
              <w:t>排环境</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63"/>
              <w:jc w:val="center"/>
              <w:rPr>
                <w:rFonts w:hint="eastAsia" w:eastAsia="仿宋_GB2312"/>
                <w:szCs w:val="21"/>
                <w:lang w:val="en-US" w:eastAsia="zh-CN"/>
              </w:rPr>
            </w:pPr>
            <w:r>
              <w:rPr>
                <w:rFonts w:hint="eastAsia" w:eastAsia="仿宋_GB2312"/>
                <w:szCs w:val="21"/>
                <w:lang w:val="en-US" w:eastAsia="zh-CN"/>
              </w:rPr>
              <w:t>化学需氧量</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lang w:val="en-US" w:eastAsia="zh-CN"/>
              </w:rPr>
            </w:pPr>
            <w:r>
              <w:rPr>
                <w:rFonts w:hint="eastAsia" w:eastAsia="仿宋_GB2312"/>
                <w:szCs w:val="21"/>
                <w:lang w:val="en-US" w:eastAsia="zh-CN"/>
              </w:rPr>
              <w:t>31</w:t>
            </w:r>
          </w:p>
        </w:tc>
        <w:tc>
          <w:tcPr>
            <w:tcW w:w="7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lang w:eastAsia="zh-CN"/>
              </w:rPr>
            </w:pPr>
            <w:r>
              <w:rPr>
                <w:rFonts w:hint="eastAsia" w:eastAsia="仿宋_GB2312"/>
                <w:szCs w:val="21"/>
                <w:lang w:eastAsia="zh-CN"/>
              </w:rPr>
              <w:t>自动</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auto"/>
                <w:szCs w:val="21"/>
                <w:lang w:val="en-US" w:eastAsia="zh-CN"/>
              </w:rPr>
            </w:pPr>
            <w:r>
              <w:rPr>
                <w:rFonts w:hint="eastAsia" w:eastAsia="仿宋_GB2312"/>
                <w:color w:val="auto"/>
                <w:szCs w:val="21"/>
                <w:lang w:val="en-US" w:eastAsia="zh-CN"/>
              </w:rPr>
              <w:t>2017-4-13-9:00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lang w:val="en-US" w:eastAsia="zh-CN"/>
              </w:rPr>
            </w:pPr>
            <w:r>
              <w:rPr>
                <w:rFonts w:hint="eastAsia" w:eastAsia="仿宋_GB2312"/>
                <w:szCs w:val="21"/>
                <w:lang w:val="en-US" w:eastAsia="zh-CN"/>
              </w:rPr>
              <w:t>134466</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auto"/>
                <w:szCs w:val="21"/>
                <w:lang w:val="en-US" w:eastAsia="zh-CN"/>
              </w:rPr>
            </w:pPr>
            <w:r>
              <w:rPr>
                <w:rFonts w:hint="eastAsia" w:eastAsia="仿宋_GB2312"/>
                <w:color w:val="auto"/>
                <w:szCs w:val="21"/>
                <w:lang w:val="en-US" w:eastAsia="zh-CN"/>
              </w:rPr>
              <w:t>273750</w:t>
            </w:r>
          </w:p>
        </w:tc>
        <w:tc>
          <w:tcPr>
            <w:tcW w:w="232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lang w:val="en-US" w:eastAsia="zh-CN"/>
              </w:rPr>
            </w:pPr>
            <w:r>
              <w:rPr>
                <w:rFonts w:hint="eastAsia" w:eastAsia="仿宋_GB2312"/>
                <w:szCs w:val="21"/>
                <w:lang w:val="en-US" w:eastAsia="zh-CN"/>
              </w:rPr>
              <w:t>50</w:t>
            </w: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宋体" w:hAnsi="宋体" w:eastAsia="宋体" w:cs="宋体"/>
                <w:kern w:val="0"/>
                <w:sz w:val="24"/>
                <w:lang w:eastAsia="zh-CN"/>
              </w:rPr>
            </w:pPr>
            <w:r>
              <w:rPr>
                <w:rFonts w:hint="eastAsia" w:ascii="宋体" w:hAnsi="宋体" w:cs="宋体"/>
                <w:kern w:val="0"/>
                <w:sz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continue"/>
            <w:tcBorders>
              <w:left w:val="single" w:color="auto" w:sz="4" w:space="0"/>
              <w:right w:val="single" w:color="auto" w:sz="4" w:space="0"/>
            </w:tcBorders>
            <w:vAlign w:val="center"/>
          </w:tcPr>
          <w:p>
            <w:pPr>
              <w:widowControl/>
              <w:jc w:val="left"/>
              <w:rPr>
                <w:rFonts w:eastAsia="仿宋_GB2312"/>
                <w:szCs w:val="21"/>
              </w:rPr>
            </w:pPr>
          </w:p>
        </w:tc>
        <w:tc>
          <w:tcPr>
            <w:tcW w:w="1305" w:type="dxa"/>
            <w:vMerge w:val="continue"/>
            <w:tcBorders>
              <w:left w:val="single" w:color="auto" w:sz="4" w:space="0"/>
              <w:right w:val="single" w:color="auto" w:sz="4" w:space="0"/>
            </w:tcBorders>
            <w:vAlign w:val="center"/>
          </w:tcPr>
          <w:p>
            <w:pPr>
              <w:widowControl/>
              <w:jc w:val="left"/>
              <w:rPr>
                <w:rFonts w:eastAsia="仿宋_GB2312"/>
                <w:szCs w:val="21"/>
              </w:rPr>
            </w:pPr>
          </w:p>
        </w:tc>
        <w:tc>
          <w:tcPr>
            <w:tcW w:w="994" w:type="dxa"/>
            <w:vMerge w:val="continue"/>
            <w:tcBorders>
              <w:left w:val="single" w:color="auto" w:sz="4" w:space="0"/>
              <w:right w:val="single" w:color="auto" w:sz="4" w:space="0"/>
            </w:tcBorders>
            <w:vAlign w:val="center"/>
          </w:tcPr>
          <w:p>
            <w:pPr>
              <w:widowControl/>
              <w:jc w:val="left"/>
              <w:rPr>
                <w:rFonts w:eastAsia="仿宋_GB231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lang w:eastAsia="zh-CN"/>
              </w:rPr>
            </w:pPr>
            <w:r>
              <w:rPr>
                <w:rFonts w:hint="eastAsia" w:eastAsia="仿宋_GB2312"/>
                <w:szCs w:val="21"/>
                <w:lang w:eastAsia="zh-CN"/>
              </w:rPr>
              <w:t>氨氮</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lang w:val="en-US" w:eastAsia="zh-CN"/>
              </w:rPr>
            </w:pPr>
            <w:r>
              <w:rPr>
                <w:rFonts w:hint="eastAsia" w:eastAsia="仿宋_GB2312"/>
                <w:szCs w:val="21"/>
                <w:lang w:val="en-US" w:eastAsia="zh-CN"/>
              </w:rPr>
              <w:t>0.20</w:t>
            </w:r>
          </w:p>
        </w:tc>
        <w:tc>
          <w:tcPr>
            <w:tcW w:w="7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lang w:eastAsia="zh-CN"/>
              </w:rPr>
            </w:pPr>
            <w:r>
              <w:rPr>
                <w:rFonts w:hint="eastAsia" w:eastAsia="仿宋_GB2312"/>
                <w:szCs w:val="21"/>
                <w:lang w:eastAsia="zh-CN"/>
              </w:rPr>
              <w:t>自动</w:t>
            </w: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hint="eastAsia" w:eastAsia="仿宋_GB2312"/>
                <w:color w:val="auto"/>
                <w:szCs w:val="21"/>
                <w:lang w:val="en-US" w:eastAsia="zh-CN"/>
              </w:rPr>
            </w:pPr>
            <w:r>
              <w:rPr>
                <w:rFonts w:hint="eastAsia" w:eastAsia="仿宋_GB2312"/>
                <w:color w:val="auto"/>
                <w:szCs w:val="21"/>
                <w:lang w:val="en-US" w:eastAsia="zh-CN"/>
              </w:rPr>
              <w:t>2017-4-13-9:00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lang w:val="en-US" w:eastAsia="zh-CN"/>
              </w:rPr>
            </w:pPr>
            <w:r>
              <w:rPr>
                <w:rFonts w:hint="eastAsia" w:eastAsia="仿宋_GB2312"/>
                <w:szCs w:val="21"/>
                <w:lang w:val="en-US" w:eastAsia="zh-CN"/>
              </w:rPr>
              <w:t>2200</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auto"/>
                <w:szCs w:val="21"/>
                <w:lang w:val="en-US" w:eastAsia="zh-CN"/>
              </w:rPr>
            </w:pPr>
            <w:r>
              <w:rPr>
                <w:rFonts w:hint="eastAsia" w:eastAsia="仿宋_GB2312"/>
                <w:color w:val="auto"/>
                <w:szCs w:val="21"/>
                <w:lang w:val="en-US" w:eastAsia="zh-CN"/>
              </w:rPr>
              <w:t>27375</w:t>
            </w:r>
          </w:p>
        </w:tc>
        <w:tc>
          <w:tcPr>
            <w:tcW w:w="232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lang w:val="en-US" w:eastAsia="zh-CN"/>
              </w:rPr>
            </w:pPr>
            <w:r>
              <w:rPr>
                <w:rFonts w:hint="eastAsia" w:eastAsia="仿宋_GB2312"/>
                <w:szCs w:val="21"/>
                <w:lang w:val="en-US" w:eastAsia="zh-CN"/>
              </w:rPr>
              <w:t>5</w:t>
            </w: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lang w:eastAsia="zh-CN"/>
              </w:rPr>
            </w:pPr>
            <w:r>
              <w:rPr>
                <w:rFonts w:hint="eastAsia" w:eastAsia="仿宋_GB2312"/>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continue"/>
            <w:tcBorders>
              <w:left w:val="single" w:color="auto" w:sz="4" w:space="0"/>
              <w:right w:val="single" w:color="auto" w:sz="4" w:space="0"/>
            </w:tcBorders>
            <w:vAlign w:val="center"/>
          </w:tcPr>
          <w:p>
            <w:pPr>
              <w:widowControl/>
              <w:jc w:val="left"/>
              <w:rPr>
                <w:rFonts w:eastAsia="仿宋_GB2312"/>
                <w:szCs w:val="21"/>
              </w:rPr>
            </w:pPr>
          </w:p>
        </w:tc>
        <w:tc>
          <w:tcPr>
            <w:tcW w:w="1305" w:type="dxa"/>
            <w:vMerge w:val="continue"/>
            <w:tcBorders>
              <w:left w:val="single" w:color="auto" w:sz="4" w:space="0"/>
              <w:right w:val="single" w:color="auto" w:sz="4" w:space="0"/>
            </w:tcBorders>
            <w:vAlign w:val="center"/>
          </w:tcPr>
          <w:p>
            <w:pPr>
              <w:widowControl/>
              <w:jc w:val="left"/>
              <w:rPr>
                <w:rFonts w:eastAsia="仿宋_GB2312"/>
                <w:szCs w:val="21"/>
              </w:rPr>
            </w:pPr>
          </w:p>
        </w:tc>
        <w:tc>
          <w:tcPr>
            <w:tcW w:w="994" w:type="dxa"/>
            <w:vMerge w:val="continue"/>
            <w:tcBorders>
              <w:left w:val="single" w:color="auto" w:sz="4" w:space="0"/>
              <w:right w:val="single" w:color="auto" w:sz="4" w:space="0"/>
            </w:tcBorders>
            <w:vAlign w:val="center"/>
          </w:tcPr>
          <w:p>
            <w:pPr>
              <w:widowControl/>
              <w:jc w:val="left"/>
              <w:rPr>
                <w:rFonts w:eastAsia="仿宋_GB231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p>
        </w:tc>
        <w:tc>
          <w:tcPr>
            <w:tcW w:w="104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p>
        </w:tc>
        <w:tc>
          <w:tcPr>
            <w:tcW w:w="7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p>
        </w:tc>
        <w:tc>
          <w:tcPr>
            <w:tcW w:w="232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continue"/>
            <w:tcBorders>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305" w:type="dxa"/>
            <w:vMerge w:val="continue"/>
            <w:tcBorders>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994" w:type="dxa"/>
            <w:vMerge w:val="continue"/>
            <w:tcBorders>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p>
        </w:tc>
        <w:tc>
          <w:tcPr>
            <w:tcW w:w="104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p>
        </w:tc>
        <w:tc>
          <w:tcPr>
            <w:tcW w:w="7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p>
        </w:tc>
        <w:tc>
          <w:tcPr>
            <w:tcW w:w="114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p>
        </w:tc>
        <w:tc>
          <w:tcPr>
            <w:tcW w:w="232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restart"/>
            <w:tcBorders>
              <w:top w:val="single" w:color="auto" w:sz="4" w:space="0"/>
              <w:left w:val="single" w:color="auto" w:sz="4" w:space="0"/>
              <w:right w:val="single" w:color="auto" w:sz="4" w:space="0"/>
            </w:tcBorders>
            <w:vAlign w:val="center"/>
          </w:tcPr>
          <w:p>
            <w:pPr>
              <w:widowControl/>
              <w:jc w:val="left"/>
              <w:rPr>
                <w:rFonts w:eastAsia="仿宋_GB2312"/>
                <w:szCs w:val="21"/>
              </w:rPr>
            </w:pPr>
          </w:p>
        </w:tc>
        <w:tc>
          <w:tcPr>
            <w:tcW w:w="1305" w:type="dxa"/>
            <w:vMerge w:val="restart"/>
            <w:tcBorders>
              <w:top w:val="single" w:color="auto" w:sz="4" w:space="0"/>
              <w:left w:val="single" w:color="auto" w:sz="4" w:space="0"/>
              <w:right w:val="single" w:color="auto" w:sz="4" w:space="0"/>
            </w:tcBorders>
            <w:vAlign w:val="center"/>
          </w:tcPr>
          <w:p>
            <w:pPr>
              <w:widowControl/>
              <w:jc w:val="left"/>
              <w:rPr>
                <w:rFonts w:eastAsia="仿宋_GB2312"/>
                <w:szCs w:val="21"/>
              </w:rPr>
            </w:pPr>
          </w:p>
        </w:tc>
        <w:tc>
          <w:tcPr>
            <w:tcW w:w="994" w:type="dxa"/>
            <w:vMerge w:val="restart"/>
            <w:tcBorders>
              <w:top w:val="single" w:color="auto" w:sz="4" w:space="0"/>
              <w:left w:val="single" w:color="auto" w:sz="4" w:space="0"/>
              <w:right w:val="single" w:color="auto" w:sz="4" w:space="0"/>
            </w:tcBorders>
            <w:vAlign w:val="center"/>
          </w:tcPr>
          <w:p>
            <w:pPr>
              <w:widowControl/>
              <w:jc w:val="left"/>
              <w:rPr>
                <w:rFonts w:eastAsia="仿宋_GB231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0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lang w:val="en-US" w:eastAsia="zh-CN"/>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23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r>
              <w:rPr>
                <w:rFonts w:eastAsia="黑体"/>
                <w:szCs w:val="21"/>
              </w:rPr>
              <w:t>……</w:t>
            </w:r>
          </w:p>
        </w:tc>
        <w:tc>
          <w:tcPr>
            <w:tcW w:w="10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23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r>
              <w:rPr>
                <w:rFonts w:eastAsia="黑体"/>
                <w:szCs w:val="21"/>
              </w:rPr>
              <w:t>…</w:t>
            </w:r>
          </w:p>
        </w:tc>
        <w:tc>
          <w:tcPr>
            <w:tcW w:w="130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0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23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r>
    </w:tbl>
    <w:p>
      <w:pPr>
        <w:spacing w:line="400" w:lineRule="exact"/>
        <w:jc w:val="left"/>
      </w:pPr>
      <w:r>
        <w:rPr>
          <w:rFonts w:hint="eastAsia" w:ascii="黑体" w:hAnsi="黑体" w:eastAsia="黑体"/>
        </w:rPr>
        <w:t>备注</w:t>
      </w:r>
      <w:r>
        <w:rPr>
          <w:rFonts w:hint="eastAsia"/>
        </w:rPr>
        <w:t>：</w:t>
      </w:r>
      <w:r>
        <w:rPr>
          <w:rFonts w:hint="eastAsia" w:ascii="楷体" w:hAnsi="楷体" w:eastAsia="楷体"/>
        </w:rPr>
        <w:t>纳管企业排放总量是以排放口排放浓度来计算。核定的排放总量是指经环保部门许可的排</w:t>
      </w:r>
    </w:p>
    <w:tbl>
      <w:tblPr>
        <w:tblStyle w:val="10"/>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303"/>
        <w:gridCol w:w="993"/>
        <w:gridCol w:w="1559"/>
        <w:gridCol w:w="1134"/>
        <w:gridCol w:w="938"/>
        <w:gridCol w:w="851"/>
        <w:gridCol w:w="1134"/>
        <w:gridCol w:w="1275"/>
        <w:gridCol w:w="2464"/>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30" w:type="dxa"/>
            <w:gridSpan w:val="11"/>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b/>
                <w:sz w:val="28"/>
                <w:szCs w:val="28"/>
              </w:rPr>
            </w:pPr>
            <w:r>
              <w:rPr>
                <w:rFonts w:hint="eastAsia" w:eastAsia="仿宋_GB2312"/>
                <w:b/>
                <w:sz w:val="28"/>
                <w:szCs w:val="28"/>
              </w:rPr>
              <w:t>大气污染物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3"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r>
              <w:rPr>
                <w:rFonts w:hint="eastAsia" w:eastAsia="仿宋_GB2312"/>
                <w:sz w:val="24"/>
              </w:rPr>
              <w:t>排放口数量</w:t>
            </w:r>
          </w:p>
        </w:tc>
        <w:tc>
          <w:tcPr>
            <w:tcW w:w="6627" w:type="dxa"/>
            <w:gridSpan w:val="5"/>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排放口编号或名称</w:t>
            </w:r>
          </w:p>
        </w:tc>
        <w:tc>
          <w:tcPr>
            <w:tcW w:w="1303"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排放口位置</w:t>
            </w:r>
          </w:p>
        </w:tc>
        <w:tc>
          <w:tcPr>
            <w:tcW w:w="993"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排放方式</w:t>
            </w: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主要</w:t>
            </w:r>
            <w:r>
              <w:rPr>
                <w:rFonts w:eastAsia="仿宋_GB2312"/>
                <w:sz w:val="24"/>
              </w:rPr>
              <w:t>/</w:t>
            </w:r>
            <w:r>
              <w:rPr>
                <w:rFonts w:hint="eastAsia" w:eastAsia="仿宋_GB2312"/>
                <w:sz w:val="24"/>
              </w:rPr>
              <w:t>特征污染物名称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排放浓度（</w:t>
            </w:r>
            <w:r>
              <w:rPr>
                <w:rFonts w:eastAsia="仿宋_GB2312"/>
                <w:sz w:val="24"/>
              </w:rPr>
              <w:t>mg/m</w:t>
            </w:r>
            <w:r>
              <w:rPr>
                <w:rFonts w:eastAsia="仿宋_GB2312"/>
                <w:sz w:val="24"/>
                <w:vertAlign w:val="superscript"/>
              </w:rPr>
              <w:t>3</w:t>
            </w:r>
            <w:r>
              <w:rPr>
                <w:rFonts w:hint="eastAsia" w:eastAsia="仿宋_GB2312"/>
                <w:sz w:val="24"/>
              </w:rPr>
              <w:t>）</w:t>
            </w:r>
          </w:p>
        </w:tc>
        <w:tc>
          <w:tcPr>
            <w:tcW w:w="938"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监测</w:t>
            </w:r>
          </w:p>
          <w:p>
            <w:pPr>
              <w:spacing w:line="600" w:lineRule="exact"/>
              <w:ind w:left="-105" w:leftChars="-50" w:right="-105" w:rightChars="-50"/>
              <w:jc w:val="center"/>
              <w:rPr>
                <w:rFonts w:eastAsia="仿宋_GB2312"/>
                <w:sz w:val="24"/>
              </w:rPr>
            </w:pPr>
            <w:r>
              <w:rPr>
                <w:rFonts w:hint="eastAsia" w:eastAsia="仿宋_GB2312"/>
                <w:sz w:val="24"/>
              </w:rPr>
              <w:t>时间</w:t>
            </w:r>
          </w:p>
        </w:tc>
        <w:tc>
          <w:tcPr>
            <w:tcW w:w="851"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监测</w:t>
            </w:r>
          </w:p>
          <w:p>
            <w:pPr>
              <w:spacing w:line="600" w:lineRule="exact"/>
              <w:ind w:left="-105" w:leftChars="-50" w:right="-105" w:rightChars="-50"/>
              <w:jc w:val="center"/>
              <w:rPr>
                <w:rFonts w:eastAsia="仿宋_GB2312"/>
                <w:sz w:val="24"/>
              </w:rPr>
            </w:pPr>
            <w:r>
              <w:rPr>
                <w:rFonts w:hint="eastAsia" w:eastAsia="仿宋_GB2312"/>
                <w:sz w:val="24"/>
              </w:rPr>
              <w:t>方式</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排放总量</w:t>
            </w:r>
            <w:r>
              <w:rPr>
                <w:rFonts w:eastAsia="仿宋_GB2312"/>
                <w:sz w:val="24"/>
              </w:rPr>
              <w:t>(kg)</w:t>
            </w:r>
          </w:p>
        </w:tc>
        <w:tc>
          <w:tcPr>
            <w:tcW w:w="1275"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核定的排放总量（</w:t>
            </w:r>
            <w:r>
              <w:rPr>
                <w:rFonts w:eastAsia="仿宋_GB2312"/>
                <w:sz w:val="24"/>
              </w:rPr>
              <w:t>kg</w:t>
            </w:r>
            <w:r>
              <w:rPr>
                <w:rFonts w:hint="eastAsia" w:eastAsia="仿宋_GB2312"/>
                <w:sz w:val="24"/>
              </w:rPr>
              <w:t>）</w:t>
            </w:r>
          </w:p>
        </w:tc>
        <w:tc>
          <w:tcPr>
            <w:tcW w:w="2464"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执行的污染物排放标准及浓度限值（</w:t>
            </w:r>
            <w:r>
              <w:rPr>
                <w:rFonts w:eastAsia="仿宋_GB2312"/>
                <w:sz w:val="24"/>
              </w:rPr>
              <w:t>mg/m</w:t>
            </w:r>
            <w:r>
              <w:rPr>
                <w:rFonts w:eastAsia="仿宋_GB2312"/>
                <w:sz w:val="24"/>
                <w:vertAlign w:val="superscript"/>
              </w:rPr>
              <w:t>3</w:t>
            </w:r>
            <w:r>
              <w:rPr>
                <w:rFonts w:hint="eastAsia" w:eastAsia="仿宋_GB2312"/>
                <w:sz w:val="24"/>
              </w:rPr>
              <w:t>）</w:t>
            </w:r>
          </w:p>
        </w:tc>
        <w:tc>
          <w:tcPr>
            <w:tcW w:w="903"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是否</w:t>
            </w:r>
          </w:p>
          <w:p>
            <w:pPr>
              <w:spacing w:line="600" w:lineRule="exact"/>
              <w:ind w:left="-105" w:leftChars="-50" w:right="-105" w:rightChars="-50"/>
              <w:jc w:val="center"/>
              <w:rPr>
                <w:rFonts w:eastAsia="仿宋_GB2312"/>
                <w:sz w:val="24"/>
              </w:rPr>
            </w:pPr>
            <w:r>
              <w:rPr>
                <w:rFonts w:hint="eastAsia" w:eastAsia="仿宋_GB2312"/>
                <w:sz w:val="24"/>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hint="eastAsia" w:eastAsia="仿宋_GB2312"/>
                <w:color w:val="C00000"/>
                <w:sz w:val="24"/>
                <w:lang w:eastAsia="zh-CN"/>
              </w:rPr>
            </w:pPr>
          </w:p>
        </w:tc>
        <w:tc>
          <w:tcPr>
            <w:tcW w:w="1303"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color w:val="C00000"/>
                <w:sz w:val="30"/>
                <w:szCs w:val="30"/>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color w:val="C00000"/>
                <w:sz w:val="30"/>
                <w:szCs w:val="30"/>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63"/>
              <w:jc w:val="center"/>
              <w:rPr>
                <w:rFonts w:hint="eastAsia" w:eastAsia="仿宋_GB2312"/>
                <w:color w:val="C00000"/>
                <w:sz w:val="30"/>
                <w:szCs w:val="30"/>
                <w:lang w:eastAsia="zh-CN"/>
              </w:rPr>
            </w:pPr>
            <w:r>
              <w:rPr>
                <w:rFonts w:hint="eastAsia" w:eastAsia="仿宋_GB2312"/>
                <w:color w:val="C00000"/>
                <w:sz w:val="30"/>
                <w:szCs w:val="30"/>
                <w:lang w:eastAsia="zh-CN"/>
              </w:rPr>
              <w:t>无</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C00000"/>
                <w:sz w:val="30"/>
                <w:szCs w:val="30"/>
                <w:lang w:val="en-US" w:eastAsia="zh-CN"/>
              </w:rPr>
            </w:pP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eastAsia="仿宋_GB2312"/>
                <w:color w:val="C00000"/>
                <w:sz w:val="30"/>
                <w:szCs w:val="3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color w:val="C00000"/>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color w:val="C00000"/>
                <w:sz w:val="30"/>
                <w:szCs w:val="30"/>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color w:val="C00000"/>
                <w:sz w:val="30"/>
                <w:szCs w:val="30"/>
              </w:rPr>
            </w:pP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color w:val="C00000"/>
                <w:sz w:val="30"/>
                <w:szCs w:val="30"/>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C0000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C00000"/>
                <w:sz w:val="24"/>
              </w:rPr>
            </w:pP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C00000"/>
                <w:sz w:val="30"/>
                <w:szCs w:val="3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C00000"/>
                <w:sz w:val="30"/>
                <w:szCs w:val="30"/>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C00000"/>
                <w:sz w:val="30"/>
                <w:szCs w:val="30"/>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C00000"/>
                <w:sz w:val="30"/>
                <w:szCs w:val="30"/>
                <w:lang w:val="en-US" w:eastAsia="zh-CN"/>
              </w:rPr>
            </w:pP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eastAsia="仿宋_GB2312"/>
                <w:color w:val="C00000"/>
                <w:sz w:val="30"/>
                <w:szCs w:val="3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color w:val="C00000"/>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color w:val="C00000"/>
                <w:sz w:val="30"/>
                <w:szCs w:val="30"/>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color w:val="C00000"/>
                <w:sz w:val="30"/>
                <w:szCs w:val="30"/>
              </w:rPr>
            </w:pP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color w:val="C00000"/>
                <w:sz w:val="30"/>
                <w:szCs w:val="30"/>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C0000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C00000"/>
                <w:sz w:val="24"/>
              </w:rPr>
            </w:pP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C00000"/>
                <w:sz w:val="30"/>
                <w:szCs w:val="3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C00000"/>
                <w:sz w:val="30"/>
                <w:szCs w:val="30"/>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color w:val="C00000"/>
                <w:sz w:val="30"/>
                <w:szCs w:val="30"/>
              </w:rPr>
            </w:pPr>
            <w:r>
              <w:rPr>
                <w:rFonts w:eastAsia="仿宋_GB2312"/>
                <w:color w:val="C00000"/>
                <w:sz w:val="30"/>
                <w:szCs w:val="30"/>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color w:val="C00000"/>
                <w:sz w:val="30"/>
                <w:szCs w:val="30"/>
              </w:rPr>
            </w:pPr>
          </w:p>
        </w:tc>
        <w:tc>
          <w:tcPr>
            <w:tcW w:w="938"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color w:val="C00000"/>
                <w:sz w:val="30"/>
                <w:szCs w:val="30"/>
              </w:rPr>
            </w:pPr>
          </w:p>
        </w:tc>
        <w:tc>
          <w:tcPr>
            <w:tcW w:w="851"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color w:val="C00000"/>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color w:val="C00000"/>
                <w:sz w:val="30"/>
                <w:szCs w:val="30"/>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color w:val="C00000"/>
                <w:sz w:val="30"/>
                <w:szCs w:val="30"/>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color w:val="C00000"/>
                <w:sz w:val="30"/>
                <w:szCs w:val="30"/>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color w:val="C0000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hint="eastAsia" w:eastAsia="仿宋_GB2312"/>
                <w:color w:val="C00000"/>
                <w:sz w:val="24"/>
                <w:lang w:eastAsia="zh-CN"/>
              </w:rPr>
            </w:pPr>
          </w:p>
        </w:tc>
        <w:tc>
          <w:tcPr>
            <w:tcW w:w="130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color w:val="C00000"/>
                <w:sz w:val="30"/>
                <w:szCs w:val="30"/>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color w:val="C0000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color w:val="C00000"/>
                <w:sz w:val="28"/>
                <w:szCs w:val="2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color w:val="C00000"/>
                <w:sz w:val="28"/>
                <w:szCs w:val="28"/>
                <w:lang w:val="en-US" w:eastAsia="zh-CN"/>
              </w:rPr>
            </w:pPr>
          </w:p>
        </w:tc>
        <w:tc>
          <w:tcPr>
            <w:tcW w:w="938"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color w:val="C00000"/>
                <w:sz w:val="28"/>
                <w:szCs w:val="28"/>
              </w:rPr>
            </w:pPr>
          </w:p>
        </w:tc>
        <w:tc>
          <w:tcPr>
            <w:tcW w:w="851"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color w:val="C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color w:val="C00000"/>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color w:val="C00000"/>
                <w:sz w:val="28"/>
                <w:szCs w:val="28"/>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color w:val="C00000"/>
                <w:sz w:val="28"/>
                <w:szCs w:val="28"/>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color w:val="C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C00000"/>
                <w:sz w:val="24"/>
              </w:rPr>
            </w:pP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C00000"/>
                <w:sz w:val="30"/>
                <w:szCs w:val="3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C0000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color w:val="C00000"/>
                <w:sz w:val="30"/>
                <w:szCs w:val="30"/>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both"/>
              <w:rPr>
                <w:rFonts w:hint="eastAsia" w:eastAsia="仿宋_GB2312"/>
                <w:color w:val="C00000"/>
                <w:sz w:val="30"/>
                <w:szCs w:val="30"/>
                <w:lang w:val="en-US" w:eastAsia="zh-CN"/>
              </w:rPr>
            </w:pPr>
          </w:p>
        </w:tc>
        <w:tc>
          <w:tcPr>
            <w:tcW w:w="938"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color w:val="C00000"/>
                <w:sz w:val="30"/>
                <w:szCs w:val="30"/>
              </w:rPr>
            </w:pPr>
          </w:p>
        </w:tc>
        <w:tc>
          <w:tcPr>
            <w:tcW w:w="851"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color w:val="C00000"/>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color w:val="C00000"/>
                <w:sz w:val="30"/>
                <w:szCs w:val="30"/>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color w:val="C00000"/>
                <w:sz w:val="30"/>
                <w:szCs w:val="30"/>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color w:val="C00000"/>
                <w:sz w:val="30"/>
                <w:szCs w:val="30"/>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color w:val="C0000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C00000"/>
                <w:sz w:val="24"/>
              </w:rPr>
            </w:pP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C00000"/>
                <w:sz w:val="30"/>
                <w:szCs w:val="3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C0000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color w:val="C00000"/>
                <w:sz w:val="30"/>
                <w:szCs w:val="30"/>
              </w:rPr>
            </w:pPr>
            <w:r>
              <w:rPr>
                <w:rFonts w:eastAsia="仿宋_GB2312"/>
                <w:color w:val="C00000"/>
                <w:sz w:val="30"/>
                <w:szCs w:val="30"/>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color w:val="C00000"/>
                <w:sz w:val="30"/>
                <w:szCs w:val="30"/>
              </w:rPr>
            </w:pPr>
          </w:p>
        </w:tc>
        <w:tc>
          <w:tcPr>
            <w:tcW w:w="938"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color w:val="C00000"/>
                <w:sz w:val="30"/>
                <w:szCs w:val="30"/>
              </w:rPr>
            </w:pPr>
          </w:p>
        </w:tc>
        <w:tc>
          <w:tcPr>
            <w:tcW w:w="851"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color w:val="C00000"/>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color w:val="C00000"/>
                <w:sz w:val="30"/>
                <w:szCs w:val="30"/>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color w:val="C00000"/>
                <w:sz w:val="30"/>
                <w:szCs w:val="30"/>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color w:val="C00000"/>
                <w:sz w:val="30"/>
                <w:szCs w:val="30"/>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color w:val="C0000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both"/>
              <w:rPr>
                <w:rFonts w:hint="eastAsia" w:eastAsia="仿宋_GB2312"/>
                <w:color w:val="C00000"/>
                <w:sz w:val="30"/>
                <w:szCs w:val="30"/>
                <w:lang w:eastAsia="zh-CN"/>
              </w:rPr>
            </w:pPr>
          </w:p>
        </w:tc>
        <w:tc>
          <w:tcPr>
            <w:tcW w:w="130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color w:val="C00000"/>
                <w:sz w:val="30"/>
                <w:szCs w:val="30"/>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color w:val="C0000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color w:val="C00000"/>
                <w:sz w:val="28"/>
                <w:szCs w:val="2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both"/>
              <w:rPr>
                <w:rFonts w:hint="eastAsia" w:eastAsia="仿宋_GB2312"/>
                <w:color w:val="C00000"/>
                <w:sz w:val="28"/>
                <w:szCs w:val="28"/>
                <w:lang w:val="en-US" w:eastAsia="zh-CN"/>
              </w:rPr>
            </w:pPr>
          </w:p>
        </w:tc>
        <w:tc>
          <w:tcPr>
            <w:tcW w:w="938"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color w:val="C00000"/>
                <w:sz w:val="28"/>
                <w:szCs w:val="28"/>
              </w:rPr>
            </w:pPr>
          </w:p>
        </w:tc>
        <w:tc>
          <w:tcPr>
            <w:tcW w:w="851"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color w:val="C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color w:val="C00000"/>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color w:val="C00000"/>
                <w:sz w:val="28"/>
                <w:szCs w:val="28"/>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color w:val="C00000"/>
                <w:sz w:val="28"/>
                <w:szCs w:val="28"/>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color w:val="C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C00000"/>
                <w:sz w:val="30"/>
                <w:szCs w:val="30"/>
              </w:rPr>
            </w:pP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C00000"/>
                <w:sz w:val="30"/>
                <w:szCs w:val="3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C0000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color w:val="C00000"/>
                <w:sz w:val="28"/>
                <w:szCs w:val="28"/>
                <w:lang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color w:val="C00000"/>
                <w:sz w:val="28"/>
                <w:szCs w:val="28"/>
                <w:lang w:val="en-US" w:eastAsia="zh-CN"/>
              </w:rPr>
            </w:pPr>
          </w:p>
        </w:tc>
        <w:tc>
          <w:tcPr>
            <w:tcW w:w="938"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color w:val="C00000"/>
                <w:sz w:val="28"/>
                <w:szCs w:val="28"/>
              </w:rPr>
            </w:pPr>
          </w:p>
        </w:tc>
        <w:tc>
          <w:tcPr>
            <w:tcW w:w="851"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color w:val="C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color w:val="C00000"/>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color w:val="C00000"/>
                <w:sz w:val="28"/>
                <w:szCs w:val="28"/>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color w:val="C00000"/>
                <w:sz w:val="28"/>
                <w:szCs w:val="28"/>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color w:val="C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C00000"/>
                <w:sz w:val="30"/>
                <w:szCs w:val="30"/>
              </w:rPr>
            </w:pP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C00000"/>
                <w:sz w:val="30"/>
                <w:szCs w:val="3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C0000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color w:val="C00000"/>
                <w:sz w:val="28"/>
                <w:szCs w:val="28"/>
              </w:rPr>
            </w:pPr>
            <w:r>
              <w:rPr>
                <w:rFonts w:eastAsia="仿宋_GB2312"/>
                <w:color w:val="C00000"/>
                <w:sz w:val="30"/>
                <w:szCs w:val="30"/>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color w:val="C00000"/>
                <w:sz w:val="28"/>
                <w:szCs w:val="28"/>
              </w:rPr>
            </w:pPr>
          </w:p>
        </w:tc>
        <w:tc>
          <w:tcPr>
            <w:tcW w:w="938"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color w:val="C00000"/>
                <w:sz w:val="28"/>
                <w:szCs w:val="28"/>
              </w:rPr>
            </w:pPr>
          </w:p>
        </w:tc>
        <w:tc>
          <w:tcPr>
            <w:tcW w:w="851"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color w:val="C00000"/>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color w:val="C00000"/>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color w:val="C00000"/>
                <w:sz w:val="28"/>
                <w:szCs w:val="28"/>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color w:val="C00000"/>
                <w:sz w:val="28"/>
                <w:szCs w:val="28"/>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600" w:lineRule="exact"/>
              <w:jc w:val="both"/>
              <w:rPr>
                <w:rFonts w:eastAsia="仿宋_GB2312"/>
                <w:color w:val="C00000"/>
                <w:sz w:val="28"/>
                <w:szCs w:val="28"/>
              </w:rPr>
            </w:pPr>
          </w:p>
        </w:tc>
      </w:tr>
    </w:tbl>
    <w:p>
      <w:pPr>
        <w:spacing w:line="560" w:lineRule="exact"/>
      </w:pPr>
    </w:p>
    <w:tbl>
      <w:tblPr>
        <w:tblStyle w:val="10"/>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93"/>
        <w:gridCol w:w="2704"/>
        <w:gridCol w:w="71"/>
        <w:gridCol w:w="2710"/>
        <w:gridCol w:w="54"/>
        <w:gridCol w:w="1697"/>
        <w:gridCol w:w="1563"/>
        <w:gridCol w:w="7"/>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30" w:type="dxa"/>
            <w:gridSpan w:val="10"/>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b/>
                <w:sz w:val="28"/>
                <w:szCs w:val="28"/>
              </w:rPr>
            </w:pPr>
            <w:r>
              <w:rPr>
                <w:rFonts w:hint="eastAsia" w:eastAsia="仿宋_GB2312"/>
                <w:b/>
                <w:sz w:val="28"/>
                <w:szCs w:val="28"/>
              </w:rPr>
              <w:t>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r>
              <w:rPr>
                <w:rFonts w:hint="eastAsia" w:eastAsia="仿宋_GB2312"/>
                <w:sz w:val="24"/>
              </w:rPr>
              <w:t>废物名称</w:t>
            </w:r>
          </w:p>
        </w:tc>
        <w:tc>
          <w:tcPr>
            <w:tcW w:w="2704"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r>
              <w:rPr>
                <w:rFonts w:hint="eastAsia" w:eastAsia="仿宋_GB2312"/>
                <w:sz w:val="24"/>
              </w:rPr>
              <w:t>是否危险废物</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r>
              <w:rPr>
                <w:rFonts w:hint="eastAsia" w:eastAsia="仿宋_GB2312"/>
                <w:sz w:val="24"/>
              </w:rPr>
              <w:t>处理处置方式</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r>
              <w:rPr>
                <w:rFonts w:hint="eastAsia" w:eastAsia="仿宋_GB2312"/>
                <w:sz w:val="24"/>
              </w:rPr>
              <w:t>处理处置数量（</w:t>
            </w:r>
            <w:r>
              <w:rPr>
                <w:rFonts w:eastAsia="仿宋_GB2312"/>
                <w:sz w:val="24"/>
              </w:rPr>
              <w:t>kg</w:t>
            </w:r>
            <w:r>
              <w:rPr>
                <w:rFonts w:hint="eastAsia" w:eastAsia="仿宋_GB2312"/>
                <w:sz w:val="24"/>
              </w:rPr>
              <w:t>）</w:t>
            </w:r>
          </w:p>
        </w:tc>
        <w:tc>
          <w:tcPr>
            <w:tcW w:w="246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right="-105" w:rightChars="-50"/>
              <w:jc w:val="center"/>
              <w:rPr>
                <w:rFonts w:eastAsia="仿宋_GB2312"/>
                <w:sz w:val="24"/>
              </w:rPr>
            </w:pPr>
            <w:r>
              <w:rPr>
                <w:rFonts w:hint="eastAsia" w:eastAsia="仿宋_GB2312"/>
                <w:sz w:val="24"/>
              </w:rPr>
              <w:t>处置去向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2569"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lang w:eastAsia="zh-CN"/>
              </w:rPr>
            </w:pPr>
            <w:r>
              <w:rPr>
                <w:rFonts w:hint="eastAsia" w:eastAsia="仿宋_GB2312"/>
                <w:sz w:val="24"/>
                <w:lang w:eastAsia="zh-CN"/>
              </w:rPr>
              <w:t>污泥</w:t>
            </w:r>
          </w:p>
        </w:tc>
        <w:tc>
          <w:tcPr>
            <w:tcW w:w="270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lang w:eastAsia="zh-CN"/>
              </w:rPr>
            </w:pPr>
            <w:r>
              <w:rPr>
                <w:rFonts w:hint="eastAsia" w:eastAsia="仿宋_GB2312"/>
                <w:sz w:val="24"/>
                <w:lang w:eastAsia="zh-CN"/>
              </w:rPr>
              <w:t>否</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lang w:eastAsia="zh-CN"/>
              </w:rPr>
            </w:pPr>
            <w:r>
              <w:rPr>
                <w:rFonts w:hint="eastAsia" w:eastAsia="仿宋_GB2312"/>
                <w:sz w:val="24"/>
                <w:lang w:eastAsia="zh-CN"/>
              </w:rPr>
              <w:t>卫生填埋</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lang w:val="en-US" w:eastAsia="zh-CN"/>
              </w:rPr>
            </w:pPr>
            <w:r>
              <w:rPr>
                <w:rFonts w:hint="eastAsia" w:eastAsia="仿宋_GB2312"/>
                <w:color w:val="auto"/>
                <w:sz w:val="28"/>
                <w:szCs w:val="28"/>
                <w:lang w:val="en-US" w:eastAsia="zh-CN"/>
              </w:rPr>
              <w:t>3567500</w:t>
            </w:r>
          </w:p>
        </w:tc>
        <w:tc>
          <w:tcPr>
            <w:tcW w:w="2462"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 w:val="24"/>
                <w:lang w:eastAsia="zh-CN"/>
              </w:rPr>
            </w:pPr>
            <w:r>
              <w:rPr>
                <w:rFonts w:hint="eastAsia" w:eastAsia="仿宋_GB2312"/>
                <w:sz w:val="24"/>
                <w:lang w:eastAsia="zh-CN"/>
              </w:rPr>
              <w:t>垃圾填埋场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eastAsia="仿宋_GB2312"/>
                <w:sz w:val="24"/>
              </w:rPr>
            </w:pPr>
          </w:p>
        </w:tc>
        <w:tc>
          <w:tcPr>
            <w:tcW w:w="270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eastAsia="仿宋_GB2312"/>
                <w:sz w:val="24"/>
              </w:rPr>
            </w:pP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eastAsia="仿宋_GB2312"/>
                <w:sz w:val="24"/>
              </w:rPr>
            </w:pPr>
          </w:p>
        </w:tc>
        <w:tc>
          <w:tcPr>
            <w:tcW w:w="326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eastAsia="仿宋_GB2312"/>
                <w:sz w:val="24"/>
              </w:rPr>
            </w:pPr>
          </w:p>
        </w:tc>
        <w:tc>
          <w:tcPr>
            <w:tcW w:w="2462"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p>
        </w:tc>
        <w:tc>
          <w:tcPr>
            <w:tcW w:w="2704"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p>
        </w:tc>
        <w:tc>
          <w:tcPr>
            <w:tcW w:w="32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p>
        </w:tc>
        <w:tc>
          <w:tcPr>
            <w:tcW w:w="246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30" w:type="dxa"/>
            <w:gridSpan w:val="10"/>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b/>
                <w:sz w:val="28"/>
                <w:szCs w:val="28"/>
              </w:rPr>
            </w:pPr>
            <w:r>
              <w:rPr>
                <w:rFonts w:hint="eastAsia" w:eastAsia="仿宋_GB2312"/>
                <w:b/>
                <w:sz w:val="28"/>
                <w:szCs w:val="28"/>
              </w:rPr>
              <w:t>噪声（</w:t>
            </w:r>
            <w:r>
              <w:rPr>
                <w:rFonts w:hint="eastAsia" w:eastAsia="仿宋_GB2312"/>
                <w:b/>
                <w:color w:val="000000"/>
                <w:sz w:val="28"/>
                <w:szCs w:val="28"/>
              </w:rPr>
              <w:t>周边有噪声敏感建筑物的单位应当公开，其他单位自愿公开）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r>
              <w:rPr>
                <w:rFonts w:hint="eastAsia" w:eastAsia="仿宋_GB2312"/>
                <w:color w:val="000000"/>
                <w:sz w:val="24"/>
              </w:rPr>
              <w:t>厂界位置</w:t>
            </w:r>
          </w:p>
        </w:tc>
        <w:tc>
          <w:tcPr>
            <w:tcW w:w="548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r>
              <w:rPr>
                <w:rFonts w:hint="eastAsia" w:eastAsia="仿宋_GB2312"/>
                <w:color w:val="000000"/>
                <w:sz w:val="24"/>
              </w:rPr>
              <w:t>噪声值（</w:t>
            </w:r>
            <w:r>
              <w:rPr>
                <w:rFonts w:eastAsia="仿宋_GB2312"/>
                <w:color w:val="000000"/>
                <w:sz w:val="24"/>
              </w:rPr>
              <w:t>dB</w:t>
            </w:r>
            <w:r>
              <w:rPr>
                <w:rFonts w:hint="eastAsia" w:eastAsia="仿宋_GB2312"/>
                <w:color w:val="000000"/>
                <w:sz w:val="24"/>
              </w:rPr>
              <w:t>）</w:t>
            </w:r>
          </w:p>
        </w:tc>
        <w:tc>
          <w:tcPr>
            <w:tcW w:w="332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r>
              <w:rPr>
                <w:rFonts w:hint="eastAsia" w:eastAsia="仿宋_GB2312"/>
                <w:color w:val="000000"/>
                <w:sz w:val="24"/>
              </w:rPr>
              <w:t>执行的厂界噪声排放标准限值（</w:t>
            </w:r>
            <w:r>
              <w:rPr>
                <w:rFonts w:eastAsia="仿宋_GB2312"/>
                <w:color w:val="000000"/>
                <w:sz w:val="24"/>
              </w:rPr>
              <w:t>dB</w:t>
            </w:r>
            <w:r>
              <w:rPr>
                <w:rFonts w:hint="eastAsia" w:eastAsia="仿宋_GB2312"/>
                <w:color w:val="000000"/>
                <w:sz w:val="24"/>
              </w:rPr>
              <w:t>）</w:t>
            </w:r>
          </w:p>
        </w:tc>
        <w:tc>
          <w:tcPr>
            <w:tcW w:w="2455"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r>
              <w:rPr>
                <w:rFonts w:hint="eastAsia" w:eastAsia="仿宋_GB2312"/>
                <w:color w:val="000000"/>
                <w:sz w:val="24"/>
              </w:rPr>
              <w:t>超标</w:t>
            </w:r>
          </w:p>
          <w:p>
            <w:pPr>
              <w:spacing w:line="500" w:lineRule="exact"/>
              <w:jc w:val="center"/>
              <w:rPr>
                <w:rFonts w:eastAsia="仿宋_GB2312"/>
                <w:color w:val="000000"/>
                <w:sz w:val="24"/>
              </w:rPr>
            </w:pPr>
            <w:r>
              <w:rPr>
                <w:rFonts w:hint="eastAsia" w:eastAsia="仿宋_GB2312"/>
                <w:color w:val="000000"/>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 w:val="24"/>
              </w:rPr>
            </w:pPr>
          </w:p>
        </w:tc>
        <w:tc>
          <w:tcPr>
            <w:tcW w:w="277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r>
              <w:rPr>
                <w:rFonts w:hint="eastAsia" w:eastAsia="仿宋_GB2312"/>
                <w:color w:val="000000"/>
                <w:sz w:val="24"/>
              </w:rPr>
              <w:t>昼间</w:t>
            </w:r>
          </w:p>
        </w:tc>
        <w:tc>
          <w:tcPr>
            <w:tcW w:w="27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r>
              <w:rPr>
                <w:rFonts w:hint="eastAsia" w:eastAsia="仿宋_GB2312"/>
                <w:color w:val="000000"/>
                <w:sz w:val="24"/>
              </w:rPr>
              <w:t>夜间</w:t>
            </w:r>
          </w:p>
        </w:tc>
        <w:tc>
          <w:tcPr>
            <w:tcW w:w="175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r>
              <w:rPr>
                <w:rFonts w:hint="eastAsia" w:eastAsia="仿宋_GB2312"/>
                <w:color w:val="000000"/>
                <w:sz w:val="24"/>
              </w:rPr>
              <w:t>昼间</w:t>
            </w:r>
          </w:p>
        </w:tc>
        <w:tc>
          <w:tcPr>
            <w:tcW w:w="157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r>
              <w:rPr>
                <w:rFonts w:hint="eastAsia" w:eastAsia="仿宋_GB2312"/>
                <w:color w:val="000000"/>
                <w:sz w:val="24"/>
              </w:rPr>
              <w:t>夜间</w:t>
            </w:r>
          </w:p>
        </w:tc>
        <w:tc>
          <w:tcPr>
            <w:tcW w:w="2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2569"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C00000"/>
                <w:sz w:val="24"/>
                <w:lang w:eastAsia="zh-CN"/>
              </w:rPr>
            </w:pPr>
          </w:p>
        </w:tc>
        <w:tc>
          <w:tcPr>
            <w:tcW w:w="2775"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C00000"/>
                <w:sz w:val="24"/>
                <w:lang w:val="en-US" w:eastAsia="zh-CN"/>
              </w:rPr>
            </w:pPr>
          </w:p>
        </w:tc>
        <w:tc>
          <w:tcPr>
            <w:tcW w:w="2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C00000"/>
                <w:sz w:val="24"/>
                <w:lang w:val="en-US" w:eastAsia="zh-CN"/>
              </w:rPr>
            </w:pPr>
          </w:p>
        </w:tc>
        <w:tc>
          <w:tcPr>
            <w:tcW w:w="3321"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hint="eastAsia" w:eastAsia="仿宋_GB2312"/>
                <w:color w:val="C00000"/>
                <w:sz w:val="24"/>
                <w:lang w:val="en-US" w:eastAsia="zh-CN"/>
              </w:rPr>
            </w:pPr>
            <w:r>
              <w:rPr>
                <w:rFonts w:hint="eastAsia" w:eastAsia="仿宋_GB2312"/>
                <w:color w:val="C00000"/>
                <w:sz w:val="24"/>
                <w:lang w:val="en-US" w:eastAsia="zh-CN"/>
              </w:rPr>
              <w:t xml:space="preserve">               </w:t>
            </w:r>
          </w:p>
        </w:tc>
        <w:tc>
          <w:tcPr>
            <w:tcW w:w="24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C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C00000"/>
                <w:sz w:val="24"/>
                <w:lang w:eastAsia="zh-CN"/>
              </w:rPr>
            </w:pPr>
          </w:p>
        </w:tc>
        <w:tc>
          <w:tcPr>
            <w:tcW w:w="2775"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both"/>
              <w:rPr>
                <w:rFonts w:hint="eastAsia" w:eastAsia="仿宋_GB2312"/>
                <w:color w:val="C00000"/>
                <w:sz w:val="24"/>
                <w:lang w:val="en-US" w:eastAsia="zh-CN"/>
              </w:rPr>
            </w:pPr>
          </w:p>
        </w:tc>
        <w:tc>
          <w:tcPr>
            <w:tcW w:w="2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C00000"/>
                <w:sz w:val="24"/>
                <w:lang w:val="en-US" w:eastAsia="zh-CN"/>
              </w:rPr>
            </w:pPr>
          </w:p>
        </w:tc>
        <w:tc>
          <w:tcPr>
            <w:tcW w:w="3321"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C00000"/>
                <w:sz w:val="24"/>
                <w:lang w:val="en-US" w:eastAsia="zh-CN"/>
              </w:rPr>
            </w:pPr>
          </w:p>
        </w:tc>
        <w:tc>
          <w:tcPr>
            <w:tcW w:w="24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C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C00000"/>
                <w:sz w:val="24"/>
                <w:lang w:eastAsia="zh-CN"/>
              </w:rPr>
            </w:pPr>
          </w:p>
        </w:tc>
        <w:tc>
          <w:tcPr>
            <w:tcW w:w="2775"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C00000"/>
                <w:sz w:val="24"/>
                <w:lang w:val="en-US" w:eastAsia="zh-CN"/>
              </w:rPr>
            </w:pPr>
          </w:p>
        </w:tc>
        <w:tc>
          <w:tcPr>
            <w:tcW w:w="2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C00000"/>
                <w:sz w:val="24"/>
                <w:lang w:val="en-US" w:eastAsia="zh-CN"/>
              </w:rPr>
            </w:pPr>
          </w:p>
        </w:tc>
        <w:tc>
          <w:tcPr>
            <w:tcW w:w="3321"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color w:val="C00000"/>
                <w:sz w:val="24"/>
              </w:rPr>
            </w:pPr>
          </w:p>
        </w:tc>
        <w:tc>
          <w:tcPr>
            <w:tcW w:w="24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C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C00000"/>
                <w:sz w:val="24"/>
                <w:lang w:eastAsia="zh-CN"/>
              </w:rPr>
            </w:pPr>
          </w:p>
        </w:tc>
        <w:tc>
          <w:tcPr>
            <w:tcW w:w="2775"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color w:val="C00000"/>
                <w:sz w:val="24"/>
              </w:rPr>
            </w:pPr>
          </w:p>
        </w:tc>
        <w:tc>
          <w:tcPr>
            <w:tcW w:w="2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宋体"/>
                <w:color w:val="C00000"/>
                <w:lang w:val="en-US" w:eastAsia="zh-CN"/>
              </w:rPr>
            </w:pPr>
          </w:p>
        </w:tc>
        <w:tc>
          <w:tcPr>
            <w:tcW w:w="3321"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color w:val="C00000"/>
              </w:rPr>
            </w:pPr>
          </w:p>
        </w:tc>
        <w:tc>
          <w:tcPr>
            <w:tcW w:w="24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宋体"/>
                <w:color w:val="C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8"/>
                <w:szCs w:val="28"/>
              </w:rPr>
            </w:pPr>
          </w:p>
        </w:tc>
        <w:tc>
          <w:tcPr>
            <w:tcW w:w="12554" w:type="dxa"/>
            <w:gridSpan w:val="9"/>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8"/>
                <w:szCs w:val="28"/>
              </w:rPr>
            </w:pPr>
          </w:p>
        </w:tc>
      </w:tr>
    </w:tbl>
    <w:p>
      <w:pPr>
        <w:spacing w:line="560" w:lineRule="exact"/>
        <w:jc w:val="left"/>
        <w:rPr>
          <w:rFonts w:eastAsia="黑体"/>
          <w:sz w:val="32"/>
          <w:szCs w:val="32"/>
        </w:rPr>
      </w:pPr>
      <w:r>
        <w:rPr>
          <w:rFonts w:hint="eastAsia" w:eastAsia="黑体"/>
          <w:sz w:val="32"/>
          <w:szCs w:val="32"/>
        </w:rPr>
        <w:t>三、防治污染设施的建设和运行情况</w:t>
      </w:r>
    </w:p>
    <w:tbl>
      <w:tblPr>
        <w:tblStyle w:val="10"/>
        <w:tblW w:w="13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282"/>
        <w:gridCol w:w="1559"/>
        <w:gridCol w:w="1701"/>
        <w:gridCol w:w="212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设施类别</w:t>
            </w: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防治污染设施名称</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投运时间</w:t>
            </w: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处理能力</w:t>
            </w: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运行情况</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运维单位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水污染物</w:t>
            </w:r>
          </w:p>
        </w:tc>
        <w:tc>
          <w:tcPr>
            <w:tcW w:w="428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lang w:val="en-US" w:eastAsia="zh-CN"/>
              </w:rPr>
            </w:pPr>
            <w:r>
              <w:rPr>
                <w:rFonts w:hint="eastAsia" w:eastAsia="仿宋_GB2312"/>
                <w:sz w:val="24"/>
                <w:lang w:val="en-US" w:eastAsia="zh-CN"/>
              </w:rPr>
              <w:t>COD在线监测</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color w:val="C00000"/>
                <w:sz w:val="24"/>
                <w:lang w:val="en-US" w:eastAsia="zh-CN"/>
              </w:rPr>
            </w:pPr>
            <w:r>
              <w:rPr>
                <w:rFonts w:hint="eastAsia" w:eastAsia="仿宋_GB2312"/>
                <w:color w:val="auto"/>
                <w:sz w:val="24"/>
                <w:lang w:val="en-US" w:eastAsia="zh-CN"/>
              </w:rPr>
              <w:t>2010.8.17</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lang w:val="en-US" w:eastAsia="zh-CN"/>
              </w:rPr>
            </w:pPr>
            <w:r>
              <w:rPr>
                <w:rFonts w:hint="eastAsia" w:eastAsia="仿宋_GB2312"/>
                <w:sz w:val="24"/>
                <w:lang w:val="en-US" w:eastAsia="zh-CN"/>
              </w:rPr>
              <w:t>15000m3/d</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lang w:val="en-US" w:eastAsia="zh-CN"/>
              </w:rPr>
            </w:pPr>
            <w:r>
              <w:rPr>
                <w:rFonts w:hint="eastAsia" w:eastAsia="仿宋_GB2312"/>
                <w:sz w:val="24"/>
                <w:lang w:val="en-US" w:eastAsia="zh-CN"/>
              </w:rPr>
              <w:t>正常</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 w:val="24"/>
                <w:lang w:eastAsia="zh-CN"/>
              </w:rPr>
            </w:pPr>
            <w:r>
              <w:rPr>
                <w:rFonts w:hint="eastAsia" w:eastAsia="仿宋_GB2312"/>
                <w:sz w:val="24"/>
                <w:lang w:eastAsia="zh-CN"/>
              </w:rPr>
              <w:t>望都县清源污水处理有限公司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lang w:eastAsia="zh-CN"/>
              </w:rPr>
            </w:pPr>
            <w:r>
              <w:rPr>
                <w:rFonts w:hint="eastAsia" w:eastAsia="仿宋_GB2312"/>
                <w:sz w:val="24"/>
                <w:lang w:eastAsia="zh-CN"/>
              </w:rPr>
              <w:t>氨氮在线监测</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2012.4.11</w:t>
            </w: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15000m3/d</w:t>
            </w: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lang w:eastAsia="zh-CN"/>
              </w:rPr>
            </w:pPr>
            <w:r>
              <w:rPr>
                <w:rFonts w:hint="eastAsia" w:eastAsia="仿宋_GB2312"/>
                <w:sz w:val="24"/>
                <w:lang w:eastAsia="zh-CN"/>
              </w:rPr>
              <w:t>正常</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lang w:eastAsia="zh-CN"/>
              </w:rPr>
              <w:t>望都县清源污水处理有限公司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eastAsia="仿宋_GB2312"/>
                <w:sz w:val="24"/>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大气污染物</w:t>
            </w: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eastAsia="仿宋_GB2312"/>
                <w:sz w:val="24"/>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固体废物</w:t>
            </w: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eastAsia="仿宋_GB2312"/>
                <w:sz w:val="24"/>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噪声</w:t>
            </w: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其他</w:t>
            </w: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bl>
    <w:p>
      <w:pPr>
        <w:spacing w:line="560" w:lineRule="exact"/>
        <w:ind w:firstLine="204" w:firstLineChars="64"/>
        <w:rPr>
          <w:rFonts w:eastAsia="黑体"/>
          <w:sz w:val="32"/>
          <w:szCs w:val="32"/>
        </w:rPr>
      </w:pPr>
      <w:r>
        <w:rPr>
          <w:rFonts w:hint="eastAsia" w:eastAsia="黑体"/>
          <w:sz w:val="32"/>
          <w:szCs w:val="32"/>
        </w:rPr>
        <w:t>四、建设项目环境影响评价及其他环境保护行政许可情况</w:t>
      </w:r>
    </w:p>
    <w:tbl>
      <w:tblPr>
        <w:tblStyle w:val="10"/>
        <w:tblW w:w="13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0"/>
        <w:gridCol w:w="2175"/>
        <w:gridCol w:w="1531"/>
        <w:gridCol w:w="1531"/>
        <w:gridCol w:w="1729"/>
        <w:gridCol w:w="15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26"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b/>
                <w:sz w:val="28"/>
                <w:szCs w:val="28"/>
              </w:rPr>
            </w:pPr>
            <w:r>
              <w:rPr>
                <w:rFonts w:eastAsia="仿宋_GB2312"/>
                <w:sz w:val="32"/>
                <w:szCs w:val="32"/>
              </w:rPr>
              <w:br w:type="page"/>
            </w:r>
            <w:r>
              <w:rPr>
                <w:rFonts w:hint="eastAsia" w:eastAsia="仿宋_GB2312"/>
                <w:b/>
                <w:sz w:val="28"/>
                <w:szCs w:val="28"/>
              </w:rPr>
              <w:t>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7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建设项目名称</w:t>
            </w:r>
          </w:p>
        </w:tc>
        <w:tc>
          <w:tcPr>
            <w:tcW w:w="2175"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环评批复单位</w:t>
            </w:r>
          </w:p>
        </w:tc>
        <w:tc>
          <w:tcPr>
            <w:tcW w:w="153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环评批复时间</w:t>
            </w:r>
          </w:p>
        </w:tc>
        <w:tc>
          <w:tcPr>
            <w:tcW w:w="153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环评批复文号</w:t>
            </w:r>
          </w:p>
        </w:tc>
        <w:tc>
          <w:tcPr>
            <w:tcW w:w="172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竣工验收单位</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竣工验收时间</w:t>
            </w:r>
          </w:p>
        </w:tc>
        <w:tc>
          <w:tcPr>
            <w:tcW w:w="156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竣工验收文号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27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lang w:eastAsia="zh-CN"/>
              </w:rPr>
            </w:pPr>
            <w:r>
              <w:rPr>
                <w:rFonts w:hint="eastAsia" w:eastAsia="仿宋_GB2312"/>
                <w:sz w:val="24"/>
                <w:lang w:eastAsia="zh-CN"/>
              </w:rPr>
              <w:t>望都污水处理厂建设项目</w:t>
            </w:r>
          </w:p>
        </w:tc>
        <w:tc>
          <w:tcPr>
            <w:tcW w:w="21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lang w:eastAsia="zh-CN"/>
              </w:rPr>
            </w:pPr>
            <w:r>
              <w:rPr>
                <w:rFonts w:hint="eastAsia" w:eastAsia="仿宋_GB2312"/>
                <w:sz w:val="24"/>
                <w:lang w:eastAsia="zh-CN"/>
              </w:rPr>
              <w:t>保定市环境保护局</w:t>
            </w:r>
          </w:p>
        </w:tc>
        <w:tc>
          <w:tcPr>
            <w:tcW w:w="153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lang w:val="en-US" w:eastAsia="zh-CN"/>
              </w:rPr>
            </w:pPr>
            <w:r>
              <w:rPr>
                <w:rFonts w:hint="eastAsia" w:eastAsia="仿宋_GB2312"/>
                <w:sz w:val="24"/>
                <w:lang w:val="en-US" w:eastAsia="zh-CN"/>
              </w:rPr>
              <w:t>2008年8月24日</w:t>
            </w:r>
          </w:p>
        </w:tc>
        <w:tc>
          <w:tcPr>
            <w:tcW w:w="153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lang w:val="en-US" w:eastAsia="zh-CN"/>
              </w:rPr>
            </w:pPr>
            <w:r>
              <w:rPr>
                <w:rFonts w:hint="eastAsia" w:eastAsia="仿宋_GB2312"/>
                <w:sz w:val="24"/>
                <w:lang w:val="en-US" w:eastAsia="zh-CN"/>
              </w:rPr>
              <w:t>环保表[2008]2号</w:t>
            </w:r>
          </w:p>
        </w:tc>
        <w:tc>
          <w:tcPr>
            <w:tcW w:w="17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color w:val="auto"/>
                <w:sz w:val="24"/>
                <w:lang w:eastAsia="zh-CN"/>
              </w:rPr>
            </w:pPr>
            <w:r>
              <w:rPr>
                <w:rFonts w:hint="eastAsia" w:eastAsia="仿宋_GB2312"/>
                <w:color w:val="auto"/>
                <w:sz w:val="24"/>
                <w:lang w:eastAsia="zh-CN"/>
              </w:rPr>
              <w:t>保定市环境保护局</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color w:val="auto"/>
                <w:sz w:val="24"/>
                <w:lang w:val="en-US" w:eastAsia="zh-CN"/>
              </w:rPr>
            </w:pPr>
            <w:r>
              <w:rPr>
                <w:rFonts w:hint="eastAsia" w:eastAsia="仿宋_GB2312"/>
                <w:color w:val="auto"/>
                <w:sz w:val="24"/>
                <w:lang w:val="en-US" w:eastAsia="zh-CN"/>
              </w:rPr>
              <w:t>2010年9月15日</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color w:val="auto"/>
                <w:sz w:val="24"/>
                <w:lang w:val="en-US" w:eastAsia="zh-CN"/>
              </w:rPr>
            </w:pPr>
            <w:r>
              <w:rPr>
                <w:rFonts w:hint="eastAsia" w:eastAsia="仿宋_GB2312"/>
                <w:color w:val="auto"/>
                <w:sz w:val="24"/>
                <w:lang w:val="en-US" w:eastAsia="zh-CN"/>
              </w:rPr>
              <w:t>环保验[2010]62号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27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2175"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3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3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72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27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eastAsia="仿宋_GB2312"/>
                <w:sz w:val="24"/>
              </w:rPr>
              <w:t>…</w:t>
            </w:r>
          </w:p>
        </w:tc>
        <w:tc>
          <w:tcPr>
            <w:tcW w:w="2175"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3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3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72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27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其他环境保护行政许可情况</w:t>
            </w:r>
          </w:p>
        </w:tc>
        <w:tc>
          <w:tcPr>
            <w:tcW w:w="10056"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bl>
    <w:p>
      <w:pPr>
        <w:spacing w:line="560" w:lineRule="exact"/>
        <w:ind w:firstLine="204" w:firstLineChars="64"/>
        <w:rPr>
          <w:rFonts w:eastAsia="黑体"/>
          <w:sz w:val="32"/>
          <w:szCs w:val="32"/>
        </w:rPr>
      </w:pPr>
    </w:p>
    <w:p>
      <w:pPr>
        <w:spacing w:line="560" w:lineRule="exact"/>
        <w:ind w:firstLine="204" w:firstLineChars="64"/>
        <w:rPr>
          <w:rFonts w:eastAsia="黑体"/>
          <w:sz w:val="32"/>
          <w:szCs w:val="32"/>
        </w:rPr>
      </w:pPr>
    </w:p>
    <w:p>
      <w:pPr>
        <w:spacing w:line="560" w:lineRule="exact"/>
        <w:ind w:firstLine="204" w:firstLineChars="64"/>
        <w:rPr>
          <w:rFonts w:eastAsia="黑体"/>
          <w:sz w:val="32"/>
          <w:szCs w:val="32"/>
        </w:rPr>
      </w:pPr>
    </w:p>
    <w:p>
      <w:pPr>
        <w:spacing w:line="560" w:lineRule="exact"/>
        <w:ind w:firstLine="204" w:firstLineChars="64"/>
        <w:rPr>
          <w:rFonts w:eastAsia="黑体"/>
          <w:sz w:val="32"/>
          <w:szCs w:val="32"/>
        </w:rPr>
      </w:pPr>
    </w:p>
    <w:p>
      <w:pPr>
        <w:spacing w:line="560" w:lineRule="exact"/>
        <w:ind w:firstLine="204" w:firstLineChars="64"/>
        <w:rPr>
          <w:rFonts w:eastAsia="黑体"/>
          <w:sz w:val="32"/>
          <w:szCs w:val="32"/>
        </w:rPr>
      </w:pPr>
    </w:p>
    <w:p>
      <w:pPr>
        <w:spacing w:line="560" w:lineRule="exact"/>
        <w:ind w:firstLine="204" w:firstLineChars="64"/>
        <w:rPr>
          <w:rFonts w:eastAsia="黑体"/>
          <w:sz w:val="32"/>
          <w:szCs w:val="32"/>
        </w:rPr>
      </w:pPr>
    </w:p>
    <w:p>
      <w:pPr>
        <w:spacing w:line="560" w:lineRule="exact"/>
        <w:ind w:firstLine="204" w:firstLineChars="64"/>
        <w:rPr>
          <w:rFonts w:hint="eastAsia" w:eastAsia="黑体"/>
          <w:sz w:val="32"/>
          <w:szCs w:val="32"/>
        </w:rPr>
      </w:pPr>
    </w:p>
    <w:p>
      <w:pPr>
        <w:spacing w:line="560" w:lineRule="exact"/>
        <w:ind w:firstLine="204" w:firstLineChars="64"/>
        <w:rPr>
          <w:rFonts w:eastAsia="黑体"/>
          <w:sz w:val="32"/>
          <w:szCs w:val="32"/>
        </w:rPr>
      </w:pPr>
    </w:p>
    <w:p>
      <w:pPr>
        <w:spacing w:line="560" w:lineRule="exact"/>
        <w:ind w:firstLine="204" w:firstLineChars="64"/>
        <w:rPr>
          <w:rFonts w:eastAsia="黑体"/>
          <w:sz w:val="32"/>
          <w:szCs w:val="32"/>
        </w:rPr>
      </w:pPr>
      <w:r>
        <w:rPr>
          <w:rFonts w:hint="eastAsia" w:eastAsia="黑体"/>
          <w:sz w:val="32"/>
          <w:szCs w:val="32"/>
        </w:rPr>
        <w:t>五、突发环境事件应急预案</w:t>
      </w:r>
    </w:p>
    <w:tbl>
      <w:tblPr>
        <w:tblStyle w:val="10"/>
        <w:tblW w:w="13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2370"/>
        <w:gridCol w:w="2449"/>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54"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b/>
                <w:sz w:val="28"/>
                <w:szCs w:val="28"/>
              </w:rPr>
            </w:pPr>
            <w:r>
              <w:rPr>
                <w:rFonts w:hint="eastAsia" w:eastAsia="仿宋_GB2312"/>
                <w:b/>
                <w:sz w:val="28"/>
                <w:szCs w:val="28"/>
              </w:rPr>
              <w:t>突发环境事件应急预案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备案部门</w:t>
            </w:r>
          </w:p>
        </w:tc>
        <w:tc>
          <w:tcPr>
            <w:tcW w:w="237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lang w:eastAsia="zh-CN"/>
              </w:rPr>
            </w:pPr>
            <w:r>
              <w:rPr>
                <w:rFonts w:hint="eastAsia" w:eastAsia="仿宋_GB2312"/>
                <w:sz w:val="24"/>
                <w:lang w:eastAsia="zh-CN"/>
              </w:rPr>
              <w:t>望都县环保局</w:t>
            </w:r>
          </w:p>
        </w:tc>
        <w:tc>
          <w:tcPr>
            <w:tcW w:w="244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备案时间</w:t>
            </w:r>
          </w:p>
        </w:tc>
        <w:tc>
          <w:tcPr>
            <w:tcW w:w="6124"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2012年10月31日</w:t>
            </w:r>
          </w:p>
        </w:tc>
      </w:tr>
    </w:tbl>
    <w:p/>
    <w:tbl>
      <w:tblPr>
        <w:tblStyle w:val="10"/>
        <w:tblW w:w="13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0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主要内容</w:t>
            </w:r>
          </w:p>
        </w:tc>
        <w:tc>
          <w:tcPr>
            <w:tcW w:w="10943" w:type="dxa"/>
            <w:tcBorders>
              <w:top w:val="single" w:color="auto" w:sz="4" w:space="0"/>
              <w:left w:val="single" w:color="auto" w:sz="4" w:space="0"/>
              <w:bottom w:val="single" w:color="auto" w:sz="4" w:space="0"/>
              <w:right w:val="single" w:color="auto" w:sz="4" w:space="0"/>
            </w:tcBorders>
            <w:vAlign w:val="center"/>
          </w:tcPr>
          <w:p>
            <w:pPr>
              <w:pStyle w:val="2"/>
              <w:keepNext w:val="0"/>
              <w:keepLines w:val="0"/>
              <w:spacing w:line="360" w:lineRule="auto"/>
              <w:rPr>
                <w:rFonts w:ascii="宋体" w:hAnsi="宋体"/>
                <w:color w:val="000000"/>
              </w:rPr>
            </w:pPr>
            <w:bookmarkStart w:id="0" w:name="_Toc456617311"/>
            <w:bookmarkStart w:id="1" w:name="_Toc456617167"/>
            <w:bookmarkStart w:id="2" w:name="_Toc245028537"/>
            <w:r>
              <w:rPr>
                <w:rFonts w:hint="eastAsia" w:ascii="宋体" w:hAnsi="宋体"/>
                <w:color w:val="000000"/>
              </w:rPr>
              <w:t>4 应急组织体系及职责</w:t>
            </w:r>
            <w:bookmarkEnd w:id="0"/>
            <w:bookmarkEnd w:id="1"/>
          </w:p>
          <w:p>
            <w:pPr>
              <w:pStyle w:val="9"/>
              <w:spacing w:before="0" w:beforeLines="0" w:beforeAutospacing="0" w:after="0" w:afterLines="0" w:afterAutospacing="0" w:line="360" w:lineRule="auto"/>
              <w:ind w:firstLine="480" w:firstLineChars="200"/>
              <w:rPr>
                <w:rFonts w:ascii="宋体" w:hAnsi="宋体"/>
                <w:color w:val="000000"/>
              </w:rPr>
            </w:pPr>
            <w:r>
              <w:rPr>
                <w:rFonts w:hint="eastAsia" w:ascii="宋体" w:hAnsi="宋体"/>
                <w:color w:val="000000"/>
              </w:rPr>
              <w:t>为应对突发环境事件，污水处理厂成立应急指挥部，建立应急组织机构和应急专家</w:t>
            </w:r>
          </w:p>
          <w:p>
            <w:pPr>
              <w:pStyle w:val="9"/>
              <w:spacing w:before="0" w:beforeLines="0" w:beforeAutospacing="0" w:after="0" w:afterLines="0" w:afterAutospacing="0" w:line="360" w:lineRule="auto"/>
              <w:rPr>
                <w:rFonts w:ascii="宋体" w:hAnsi="宋体"/>
                <w:color w:val="000000"/>
              </w:rPr>
            </w:pPr>
            <w:r>
              <w:rPr>
                <w:rFonts w:hint="eastAsia" w:ascii="宋体" w:hAnsi="宋体"/>
                <w:color w:val="000000"/>
              </w:rPr>
              <w:t>组，对突发环境事件的预防、处置、救援等进行统一指挥协调。</w:t>
            </w:r>
          </w:p>
          <w:p>
            <w:pPr>
              <w:pStyle w:val="3"/>
              <w:keepNext w:val="0"/>
              <w:keepLines w:val="0"/>
              <w:spacing w:line="360" w:lineRule="auto"/>
              <w:rPr>
                <w:rFonts w:ascii="宋体" w:hAnsi="宋体"/>
                <w:color w:val="000000"/>
              </w:rPr>
            </w:pPr>
            <w:bookmarkStart w:id="3" w:name="_Toc456617312"/>
            <w:bookmarkStart w:id="4" w:name="_Toc456617168"/>
            <w:r>
              <w:rPr>
                <w:rFonts w:hint="eastAsia" w:ascii="宋体" w:hAnsi="宋体"/>
                <w:color w:val="000000"/>
              </w:rPr>
              <w:t>4.1 应急救援体系</w:t>
            </w:r>
            <w:bookmarkEnd w:id="3"/>
            <w:bookmarkEnd w:id="4"/>
          </w:p>
          <w:p>
            <w:pPr>
              <w:pStyle w:val="9"/>
              <w:spacing w:before="0" w:beforeLines="0" w:beforeAutospacing="0" w:after="0" w:afterLines="0" w:afterAutospacing="0" w:line="360" w:lineRule="auto"/>
              <w:ind w:left="479" w:leftChars="228"/>
              <w:rPr>
                <w:rFonts w:ascii="宋体" w:hAnsi="宋体"/>
                <w:color w:val="000000"/>
              </w:rPr>
            </w:pPr>
            <w:r>
              <w:rPr>
                <w:rFonts w:hint="eastAsia" w:ascii="宋体" w:hAnsi="宋体"/>
                <w:color w:val="000000"/>
              </w:rPr>
              <w:t>应急响应组及主要负责人：</w:t>
            </w:r>
          </w:p>
          <w:p>
            <w:pPr>
              <w:pStyle w:val="9"/>
              <w:spacing w:before="0" w:beforeLines="0" w:beforeAutospacing="0" w:after="0" w:afterLines="0" w:afterAutospacing="0" w:line="360" w:lineRule="auto"/>
              <w:ind w:left="479" w:leftChars="228"/>
              <w:rPr>
                <w:rFonts w:ascii="宋体" w:hAnsi="宋体"/>
                <w:color w:val="000000"/>
              </w:rPr>
            </w:pPr>
            <w:r>
              <w:rPr>
                <w:rFonts w:hint="eastAsia" w:ascii="宋体" w:hAnsi="宋体"/>
                <w:color w:val="000000"/>
              </w:rPr>
              <w:t>总指挥：污水处理厂厂长</w:t>
            </w:r>
          </w:p>
          <w:p>
            <w:pPr>
              <w:pStyle w:val="9"/>
              <w:spacing w:before="0" w:beforeLines="0" w:beforeAutospacing="0" w:after="0" w:afterLines="0" w:afterAutospacing="0" w:line="360" w:lineRule="auto"/>
              <w:ind w:left="479" w:leftChars="228"/>
              <w:rPr>
                <w:rFonts w:hint="eastAsia" w:ascii="宋体" w:hAnsi="宋体"/>
                <w:color w:val="000000"/>
              </w:rPr>
            </w:pPr>
            <w:r>
              <w:rPr>
                <w:rFonts w:hint="eastAsia" w:ascii="宋体" w:hAnsi="宋体"/>
                <w:color w:val="000000"/>
              </w:rPr>
              <w:t>副总指挥：污水处理厂总工程师</w:t>
            </w:r>
          </w:p>
          <w:p>
            <w:pPr>
              <w:pStyle w:val="9"/>
              <w:spacing w:before="0" w:beforeLines="0" w:beforeAutospacing="0" w:after="0" w:afterLines="0" w:afterAutospacing="0" w:line="360" w:lineRule="auto"/>
              <w:ind w:left="479" w:leftChars="228"/>
              <w:rPr>
                <w:rFonts w:hint="eastAsia" w:ascii="宋体" w:hAnsi="宋体"/>
                <w:color w:val="000000"/>
              </w:rPr>
            </w:pPr>
            <w:r>
              <w:rPr>
                <w:rFonts w:hint="eastAsia" w:ascii="宋体" w:hAnsi="宋体"/>
                <w:color w:val="000000"/>
              </w:rPr>
              <w:t>安环组：运行管理科科长</w:t>
            </w:r>
          </w:p>
          <w:p>
            <w:pPr>
              <w:pStyle w:val="9"/>
              <w:spacing w:before="0" w:beforeLines="0" w:beforeAutospacing="0" w:after="0" w:afterLines="0" w:afterAutospacing="0" w:line="360" w:lineRule="auto"/>
              <w:ind w:left="479" w:leftChars="228"/>
              <w:rPr>
                <w:rFonts w:hint="eastAsia" w:ascii="宋体" w:hAnsi="宋体"/>
                <w:color w:val="000000"/>
              </w:rPr>
            </w:pPr>
            <w:r>
              <w:rPr>
                <w:rFonts w:hint="eastAsia" w:ascii="宋体" w:hAnsi="宋体"/>
                <w:color w:val="000000"/>
              </w:rPr>
              <w:t>抢险救援组：设备总管</w:t>
            </w:r>
          </w:p>
          <w:p>
            <w:pPr>
              <w:pStyle w:val="9"/>
              <w:spacing w:before="0" w:beforeLines="0" w:beforeAutospacing="0" w:after="0" w:afterLines="0" w:afterAutospacing="0" w:line="360" w:lineRule="auto"/>
              <w:ind w:left="479" w:leftChars="228"/>
              <w:rPr>
                <w:rFonts w:hint="eastAsia" w:ascii="宋体" w:hAnsi="宋体"/>
                <w:color w:val="000000"/>
              </w:rPr>
            </w:pPr>
            <w:r>
              <w:rPr>
                <w:rFonts w:hint="eastAsia" w:ascii="宋体" w:hAnsi="宋体"/>
                <w:color w:val="000000"/>
              </w:rPr>
              <w:t>联络善后组：办公室主任</w:t>
            </w:r>
          </w:p>
          <w:p>
            <w:pPr>
              <w:pStyle w:val="9"/>
              <w:spacing w:before="0" w:beforeLines="0" w:beforeAutospacing="0" w:after="0" w:afterLines="0" w:afterAutospacing="0" w:line="360" w:lineRule="auto"/>
              <w:ind w:left="479" w:leftChars="228"/>
              <w:rPr>
                <w:rFonts w:hint="eastAsia" w:ascii="宋体" w:hAnsi="宋体"/>
                <w:color w:val="000000"/>
              </w:rPr>
            </w:pPr>
            <w:r>
              <w:rPr>
                <w:rFonts w:hint="eastAsia" w:ascii="宋体" w:hAnsi="宋体"/>
                <w:color w:val="000000"/>
              </w:rPr>
              <w:t>监测组：化验室主任</w:t>
            </w:r>
          </w:p>
          <w:p>
            <w:pPr>
              <w:pStyle w:val="9"/>
              <w:spacing w:before="0" w:beforeLines="0" w:beforeAutospacing="0" w:after="0" w:afterLines="0" w:afterAutospacing="0" w:line="360" w:lineRule="auto"/>
              <w:rPr>
                <w:rFonts w:hint="eastAsia" w:ascii="宋体" w:hAnsi="宋体"/>
                <w:color w:val="000000"/>
              </w:rPr>
            </w:pPr>
            <w:bookmarkStart w:id="5" w:name="_Toc456617170"/>
            <w:r>
              <w:rPr>
                <w:rStyle w:val="28"/>
                <w:rFonts w:hint="eastAsia" w:ascii="宋体" w:hAnsi="宋体"/>
                <w:color w:val="000000"/>
              </w:rPr>
              <w:t>4.1.2 应急指挥部</w:t>
            </w:r>
            <w:bookmarkEnd w:id="5"/>
          </w:p>
          <w:p>
            <w:pPr>
              <w:pStyle w:val="9"/>
              <w:spacing w:before="0" w:beforeLines="0" w:beforeAutospacing="0" w:after="0" w:afterLines="0" w:afterAutospacing="0" w:line="360" w:lineRule="auto"/>
              <w:rPr>
                <w:rFonts w:ascii="宋体" w:hAnsi="宋体"/>
                <w:color w:val="000000"/>
              </w:rPr>
            </w:pPr>
            <w:r>
              <w:rPr>
                <w:rFonts w:hint="eastAsia" w:ascii="宋体" w:hAnsi="宋体"/>
                <w:color w:val="000000"/>
              </w:rPr>
              <w:t xml:space="preserve">    在应急状态下，总指挥不在现场，副总指挥临时担任总指挥，并向总指挥报告。</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应急指挥部可根据事件级别的大小和类别委托具有相应指挥能力的人员任总指挥。</w:t>
            </w:r>
          </w:p>
          <w:p>
            <w:pPr>
              <w:pStyle w:val="9"/>
              <w:spacing w:before="0" w:beforeLines="0" w:beforeAutospacing="0" w:after="0" w:afterLines="0" w:afterAutospacing="0" w:line="360" w:lineRule="auto"/>
              <w:rPr>
                <w:rFonts w:hint="eastAsia" w:ascii="宋体" w:hAnsi="宋体"/>
                <w:color w:val="000000"/>
              </w:rPr>
            </w:pPr>
            <w:bookmarkStart w:id="6" w:name="_Toc456617171"/>
            <w:r>
              <w:rPr>
                <w:rStyle w:val="28"/>
                <w:rFonts w:hint="eastAsia" w:ascii="宋体" w:hAnsi="宋体"/>
                <w:color w:val="000000"/>
              </w:rPr>
              <w:t>4.1.3 专家组</w:t>
            </w:r>
            <w:bookmarkEnd w:id="6"/>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污水处理厂建立环境应急专家组，根据事件性质组成应急专家组指导应急工作。专家组专家根据污水处理厂基础资料和事故实际情况，迅速对事件信息进行分析、评估，提出应急处置方案建议，供应急指挥决策参考。根据事件进展情况和形势动态，提出相应的对策和意见；对突发性环境事件的危害范围、发展趋势作出科学预测，为环境应急领导机构的决策和指挥提供科学依据；参与污染程度、危害范围、事件等级的判定，对污染区域的隔离与解禁、人员撤离与返回等重大防护措施的决策提供技术依据；指导各应急分队进行应急处理与处置；指导环境应急工作的评价，进行事件的中长期环境影响评估。</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专家组成员由污水处理厂或公司相关专业的技术专家组成，根据需要可以向当地环保部门以及保定市应急专家组请求支援。</w:t>
            </w:r>
          </w:p>
          <w:p>
            <w:pPr>
              <w:pStyle w:val="9"/>
              <w:spacing w:before="0" w:beforeLines="0" w:beforeAutospacing="0" w:after="0" w:afterLines="0" w:afterAutospacing="0" w:line="360" w:lineRule="auto"/>
              <w:rPr>
                <w:rFonts w:hint="eastAsia" w:ascii="宋体" w:hAnsi="宋体"/>
                <w:color w:val="000000"/>
              </w:rPr>
            </w:pPr>
            <w:bookmarkStart w:id="7" w:name="_Toc456617172"/>
            <w:r>
              <w:rPr>
                <w:rStyle w:val="28"/>
                <w:rFonts w:hint="eastAsia" w:ascii="宋体" w:hAnsi="宋体"/>
                <w:color w:val="000000"/>
              </w:rPr>
              <w:t>4.1.4 应急响应组织</w:t>
            </w:r>
            <w:bookmarkEnd w:id="7"/>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污水处理厂各单位结合平时工作性质和职责，根据指挥指令成立安环组、监测组、抢险救援组、联络善后组。</w:t>
            </w:r>
          </w:p>
          <w:p>
            <w:pPr>
              <w:pStyle w:val="9"/>
              <w:spacing w:before="0" w:beforeLines="0" w:beforeAutospacing="0" w:after="0" w:afterLines="0" w:afterAutospacing="0" w:line="360" w:lineRule="auto"/>
              <w:rPr>
                <w:rFonts w:hint="eastAsia" w:ascii="宋体" w:hAnsi="宋体"/>
                <w:color w:val="000000"/>
              </w:rPr>
            </w:pPr>
            <w:bookmarkStart w:id="8" w:name="_Toc456617313"/>
            <w:bookmarkStart w:id="9" w:name="_Toc456617173"/>
            <w:r>
              <w:rPr>
                <w:rStyle w:val="29"/>
                <w:rFonts w:hint="eastAsia" w:ascii="宋体" w:hAnsi="宋体"/>
                <w:color w:val="000000"/>
              </w:rPr>
              <w:t>4.2 职责</w:t>
            </w:r>
            <w:bookmarkEnd w:id="8"/>
            <w:bookmarkEnd w:id="9"/>
          </w:p>
          <w:p>
            <w:pPr>
              <w:pStyle w:val="9"/>
              <w:spacing w:before="0" w:beforeLines="0" w:beforeAutospacing="0" w:after="0" w:afterLines="0" w:afterAutospacing="0" w:line="360" w:lineRule="auto"/>
              <w:rPr>
                <w:rFonts w:hint="eastAsia" w:ascii="宋体" w:hAnsi="宋体"/>
                <w:color w:val="000000"/>
              </w:rPr>
            </w:pPr>
            <w:bookmarkStart w:id="10" w:name="_Toc456617174"/>
            <w:r>
              <w:rPr>
                <w:rStyle w:val="28"/>
                <w:rFonts w:hint="eastAsia" w:ascii="宋体" w:hAnsi="宋体"/>
                <w:color w:val="000000"/>
              </w:rPr>
              <w:t>4.2.1 应急指挥部</w:t>
            </w:r>
            <w:bookmarkEnd w:id="10"/>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应急指挥部是污水处理厂应急管理体系的最高指挥机构，负责污水处理厂突发事件的应急管理工作。职责如下：</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（l）审定污水处理厂突发环境事件应急处置的指导方案。</w:t>
            </w:r>
          </w:p>
          <w:p>
            <w:pPr>
              <w:pStyle w:val="9"/>
              <w:spacing w:before="0" w:beforeLines="0" w:beforeAutospacing="0" w:after="0" w:afterLines="0" w:afterAutospacing="0" w:line="360" w:lineRule="auto"/>
              <w:rPr>
                <w:rFonts w:ascii="宋体" w:hAnsi="宋体"/>
                <w:color w:val="000000"/>
              </w:rPr>
            </w:pPr>
            <w:r>
              <w:rPr>
                <w:rFonts w:hint="eastAsia" w:ascii="宋体" w:hAnsi="宋体"/>
                <w:color w:val="000000"/>
              </w:rPr>
              <w:t xml:space="preserve">    （2）在应急处置过程中，负责向市政府主管部门救援或配合政府应急工作。</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（3）统一协调公司内部应急资源和依据协议协调社会救援力量。</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（4）审查应急工作的考核结果。</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（5）审定并签发向上级主管部门的报告。</w:t>
            </w:r>
          </w:p>
          <w:p>
            <w:pPr>
              <w:pStyle w:val="9"/>
              <w:spacing w:before="0" w:beforeLines="0" w:beforeAutospacing="0" w:after="0" w:afterLines="0" w:afterAutospacing="0" w:line="360" w:lineRule="auto"/>
              <w:rPr>
                <w:rFonts w:ascii="宋体" w:hAnsi="宋体"/>
                <w:color w:val="000000"/>
              </w:rPr>
            </w:pPr>
            <w:r>
              <w:rPr>
                <w:rFonts w:hint="eastAsia" w:ascii="宋体" w:hAnsi="宋体"/>
                <w:color w:val="000000"/>
              </w:rPr>
              <w:t xml:space="preserve">    （6）收集现场信息，核实现场情况，针对事态发展制定和调整现场应急方案。</w:t>
            </w:r>
          </w:p>
          <w:p>
            <w:pPr>
              <w:pStyle w:val="9"/>
              <w:spacing w:before="0" w:beforeLines="0" w:beforeAutospacing="0" w:after="0" w:afterLines="0" w:afterAutospacing="0" w:line="360" w:lineRule="auto"/>
              <w:rPr>
                <w:rFonts w:hint="eastAsia" w:ascii="宋体" w:hAnsi="宋体"/>
                <w:color w:val="000000"/>
              </w:rPr>
            </w:pPr>
            <w:bookmarkStart w:id="11" w:name="_Toc456617175"/>
            <w:r>
              <w:rPr>
                <w:rStyle w:val="28"/>
                <w:rFonts w:hint="eastAsia" w:ascii="宋体" w:hAnsi="宋体"/>
                <w:color w:val="000000"/>
              </w:rPr>
              <w:t>4.2.2 总指挥的职责</w:t>
            </w:r>
            <w:bookmarkEnd w:id="11"/>
          </w:p>
          <w:p>
            <w:pPr>
              <w:pStyle w:val="9"/>
              <w:spacing w:before="0" w:beforeLines="0" w:beforeAutospacing="0" w:after="0" w:afterLines="0" w:afterAutospacing="0" w:line="360" w:lineRule="auto"/>
              <w:rPr>
                <w:rFonts w:ascii="宋体" w:hAnsi="宋体"/>
                <w:color w:val="000000"/>
              </w:rPr>
            </w:pPr>
            <w:r>
              <w:rPr>
                <w:rFonts w:hint="eastAsia" w:ascii="宋体" w:hAnsi="宋体"/>
                <w:color w:val="000000"/>
              </w:rPr>
              <w:t xml:space="preserve">    应急指挥部在总指挥领导下开展应急工作，副总指挥协助总指挥工作，职责如下：</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1）组织成立应急预案编制组，具体人员包括总指挥、副总指挥和编写人员。组织编写、修订《突发环境事件应急预案》。由总指挥审定污水处理厂突发环境事件综合环境应急预案、专项环境应急预案和现场处置预案。</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（2）负责现场应急指挥工作。</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（3）负责整合调配现场应急资源。</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（4）必要时，提出现场增援、人员疏散、向政府求援等建议。</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（5）参与突发环境事件的调查处理工作。</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（6）上级部门领导到达现场成立现场指挥部时，主动移交指挥权，并做好信息、物资等支持。</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（7）下达排污口污水取样监测的决定与指令。</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（8）下达污水流向监控及封堵的决定和指令。</w:t>
            </w:r>
          </w:p>
          <w:p>
            <w:pPr>
              <w:pStyle w:val="9"/>
              <w:spacing w:before="0" w:beforeLines="0" w:beforeAutospacing="0" w:after="0" w:afterLines="0" w:afterAutospacing="0" w:line="360" w:lineRule="auto"/>
              <w:rPr>
                <w:rFonts w:hint="eastAsia" w:ascii="宋体" w:hAnsi="宋体"/>
                <w:color w:val="000000"/>
              </w:rPr>
            </w:pPr>
            <w:bookmarkStart w:id="12" w:name="_Toc456617176"/>
            <w:r>
              <w:rPr>
                <w:rStyle w:val="28"/>
                <w:rFonts w:hint="eastAsia" w:ascii="宋体" w:hAnsi="宋体"/>
                <w:color w:val="000000"/>
              </w:rPr>
              <w:t>4.2.3 安环组职责</w:t>
            </w:r>
            <w:bookmarkEnd w:id="12"/>
          </w:p>
          <w:p>
            <w:pPr>
              <w:pStyle w:val="9"/>
              <w:spacing w:before="0" w:beforeLines="0" w:beforeAutospacing="0" w:after="0" w:afterLines="0" w:afterAutospacing="0" w:line="360" w:lineRule="auto"/>
              <w:rPr>
                <w:rFonts w:ascii="宋体" w:hAnsi="宋体"/>
                <w:color w:val="000000"/>
              </w:rPr>
            </w:pPr>
            <w:r>
              <w:rPr>
                <w:rFonts w:hint="eastAsia" w:ascii="宋体" w:hAnsi="宋体"/>
                <w:color w:val="000000"/>
              </w:rPr>
              <w:t xml:space="preserve">    （l）实行24小时应急值班制度，及时向指挥部汇报本组应急处置情况。</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（2）在应急指挥部的领导下开展应急预测预报和预警工作。</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（3）参与运行和工艺方面应急救援处理方案的制定。</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（4）负责现场及相关数据搜集保存。</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（5）参与设备、设施方面应急救援处理方案的制订。</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（6）负责组织抢修队伍对设备进行应急抢修处理和防污堵截、调水抢险工作。负责对突发环境事件的应急处置提出处置方案和相关措施，指导排水沟堵截、调整水体流向及收集处理工作。</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（7）组织事故应急抢险施工队伍和所需的物资。</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（8）负责组织突发环境事件处置后的运行恢复。</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（9）指挥、协调事故装置和相关装置以及环保设施的应急处理，协调物料转移和运行平衡。</w:t>
            </w:r>
          </w:p>
          <w:p>
            <w:pPr>
              <w:pStyle w:val="9"/>
              <w:spacing w:before="0" w:beforeLines="0" w:beforeAutospacing="0" w:after="0" w:afterLines="0" w:afterAutospacing="0" w:line="360" w:lineRule="auto"/>
              <w:rPr>
                <w:rFonts w:ascii="宋体" w:hAnsi="宋体"/>
                <w:color w:val="000000"/>
              </w:rPr>
            </w:pPr>
            <w:r>
              <w:rPr>
                <w:rFonts w:hint="eastAsia" w:ascii="宋体" w:hAnsi="宋体"/>
                <w:color w:val="000000"/>
              </w:rPr>
              <w:t xml:space="preserve">    （1O）负责保证事故现场消防水、救援设备等动力供应，各用水单位的水量调整。</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（11）负责应急指挥部交办的其它任务。</w:t>
            </w:r>
          </w:p>
          <w:p>
            <w:pPr>
              <w:pStyle w:val="9"/>
              <w:spacing w:before="0" w:beforeLines="0" w:beforeAutospacing="0" w:after="0" w:afterLines="0" w:afterAutospacing="0" w:line="360" w:lineRule="auto"/>
              <w:rPr>
                <w:rFonts w:hint="eastAsia" w:ascii="宋体" w:hAnsi="宋体"/>
                <w:color w:val="000000"/>
              </w:rPr>
            </w:pPr>
            <w:bookmarkStart w:id="13" w:name="_Toc456617177"/>
            <w:r>
              <w:rPr>
                <w:rStyle w:val="28"/>
                <w:rFonts w:hint="eastAsia" w:ascii="宋体" w:hAnsi="宋体"/>
                <w:color w:val="000000"/>
              </w:rPr>
              <w:t>4.2.4 抢险救援组</w:t>
            </w:r>
            <w:bookmarkEnd w:id="13"/>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（l）负责接受上级的应急指令，并向应急指挥部汇报，接受并落实应急指挥部的指令。</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（2）负责事故应急抢险、堵漏等有关物资的及时供应。</w:t>
            </w:r>
          </w:p>
          <w:p>
            <w:pPr>
              <w:pStyle w:val="9"/>
              <w:spacing w:before="0" w:beforeLines="0" w:beforeAutospacing="0" w:after="0" w:afterLines="0" w:afterAutospacing="0" w:line="360" w:lineRule="auto"/>
              <w:rPr>
                <w:rFonts w:ascii="宋体" w:hAnsi="宋体"/>
                <w:color w:val="000000"/>
              </w:rPr>
            </w:pPr>
            <w:r>
              <w:rPr>
                <w:rFonts w:hint="eastAsia" w:ascii="宋体" w:hAnsi="宋体"/>
                <w:color w:val="000000"/>
              </w:rPr>
              <w:t xml:space="preserve">    （3）负责筹措事故救援的资金，做好用于环境污染和生态破坏事件资金保障工作。</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（4）负责事故现场受伤人员的抢救和护送转院工作，必要时对进出事故警戒区域人员进行药物洗消。</w:t>
            </w:r>
          </w:p>
          <w:p>
            <w:pPr>
              <w:pStyle w:val="9"/>
              <w:spacing w:before="0" w:beforeLines="0" w:beforeAutospacing="0" w:after="0" w:afterLines="0" w:afterAutospacing="0" w:line="360" w:lineRule="auto"/>
              <w:rPr>
                <w:rFonts w:ascii="宋体" w:hAnsi="宋体"/>
                <w:color w:val="000000"/>
              </w:rPr>
            </w:pPr>
            <w:r>
              <w:rPr>
                <w:rFonts w:hint="eastAsia" w:ascii="宋体" w:hAnsi="宋体"/>
                <w:color w:val="000000"/>
              </w:rPr>
              <w:t xml:space="preserve">    （5）负责现场应急人员交通工具、生活物资等的调配。接待突发环境事件发生后到公司的新闻媒体、政府部门、其它单位有关人员，必要时代表总指挥对外发布有关信息。</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（6）负责应急指挥部交办的其它任务。</w:t>
            </w:r>
          </w:p>
          <w:p>
            <w:pPr>
              <w:pStyle w:val="9"/>
              <w:spacing w:before="0" w:beforeLines="0" w:beforeAutospacing="0" w:after="0" w:afterLines="0" w:afterAutospacing="0" w:line="360" w:lineRule="auto"/>
              <w:rPr>
                <w:rFonts w:hint="eastAsia" w:ascii="宋体" w:hAnsi="宋体"/>
                <w:color w:val="000000"/>
              </w:rPr>
            </w:pPr>
            <w:bookmarkStart w:id="14" w:name="_Toc456617178"/>
            <w:r>
              <w:rPr>
                <w:rStyle w:val="28"/>
                <w:rFonts w:hint="eastAsia" w:ascii="宋体" w:hAnsi="宋体"/>
                <w:color w:val="000000"/>
              </w:rPr>
              <w:t>4.2.5 联络善后组</w:t>
            </w:r>
            <w:bookmarkEnd w:id="14"/>
          </w:p>
          <w:p>
            <w:pPr>
              <w:pStyle w:val="9"/>
              <w:spacing w:before="0" w:beforeLines="0" w:beforeAutospacing="0" w:after="0" w:afterLines="0" w:afterAutospacing="0" w:line="360" w:lineRule="auto"/>
              <w:rPr>
                <w:rFonts w:ascii="宋体" w:hAnsi="宋体"/>
                <w:color w:val="000000"/>
              </w:rPr>
            </w:pPr>
            <w:r>
              <w:rPr>
                <w:rFonts w:hint="eastAsia" w:ascii="宋体" w:hAnsi="宋体"/>
                <w:color w:val="000000"/>
              </w:rPr>
              <w:t xml:space="preserve">    （1）负责筹措善后处置的资金，做好用于环境污染和生态破坏事件资金保障工作。</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（2）负责与事故现场的通讯联络及与政府和周边单位的联系，并协调各小组与政府部门及其外援助单位的配合。</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（3）接待突发环境事件发生后到公司的新闻媒体、政府部门、其它单位有关人员，必要时代表总指挥对外发布有关信息。</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（4）按照应急指挥部的要求，将环境污染程度、人员伤亡、救护情况、措施落实情况向上级及地方政府有关部门汇报。</w:t>
            </w:r>
          </w:p>
          <w:p>
            <w:pPr>
              <w:pStyle w:val="9"/>
              <w:spacing w:before="0" w:beforeLines="0" w:beforeAutospacing="0" w:after="0" w:afterLines="0" w:afterAutospacing="0" w:line="360" w:lineRule="auto"/>
              <w:rPr>
                <w:rFonts w:ascii="宋体" w:hAnsi="宋体"/>
                <w:color w:val="000000"/>
              </w:rPr>
            </w:pPr>
            <w:r>
              <w:rPr>
                <w:rFonts w:hint="eastAsia" w:ascii="宋体" w:hAnsi="宋体"/>
                <w:color w:val="000000"/>
              </w:rPr>
              <w:t xml:space="preserve">    （5）负责应急宣传教育、应急期间的对外新闻发布准备工作和善后安抚工作。</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（6）负责应急指挥部交办的其它任务。</w:t>
            </w:r>
          </w:p>
          <w:p>
            <w:pPr>
              <w:pStyle w:val="9"/>
              <w:spacing w:before="0" w:beforeLines="0" w:beforeAutospacing="0" w:after="0" w:afterLines="0" w:afterAutospacing="0" w:line="360" w:lineRule="auto"/>
              <w:rPr>
                <w:rFonts w:hint="eastAsia" w:ascii="宋体" w:hAnsi="宋体"/>
                <w:color w:val="000000"/>
              </w:rPr>
            </w:pPr>
            <w:bookmarkStart w:id="15" w:name="_Toc456617179"/>
            <w:r>
              <w:rPr>
                <w:rStyle w:val="28"/>
                <w:rFonts w:hint="eastAsia" w:ascii="宋体" w:hAnsi="宋体"/>
                <w:color w:val="000000"/>
              </w:rPr>
              <w:t>4.2.6 监测组</w:t>
            </w:r>
            <w:bookmarkEnd w:id="15"/>
          </w:p>
          <w:p>
            <w:pPr>
              <w:pStyle w:val="9"/>
              <w:spacing w:before="0" w:beforeLines="0" w:beforeAutospacing="0" w:after="0" w:afterLines="0" w:afterAutospacing="0" w:line="360" w:lineRule="auto"/>
              <w:rPr>
                <w:rFonts w:ascii="宋体" w:hAnsi="宋体"/>
                <w:color w:val="000000"/>
              </w:rPr>
            </w:pPr>
            <w:r>
              <w:rPr>
                <w:rFonts w:hint="eastAsia" w:ascii="宋体" w:hAnsi="宋体"/>
                <w:color w:val="000000"/>
              </w:rPr>
              <w:t>（l）负责了解事故原因、人员伤亡、污染扩散程度和消防力量布置情况。</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（2）指导环境监测，确定监测方案及污染物的成分，确定污染区域范围，对可能存在较长时间环境影响的区域发出警告。</w:t>
            </w:r>
          </w:p>
          <w:p>
            <w:pPr>
              <w:pStyle w:val="9"/>
              <w:spacing w:before="0" w:beforeLines="0" w:beforeAutospacing="0" w:after="0" w:afterLines="0" w:afterAutospacing="0" w:line="360" w:lineRule="auto"/>
              <w:rPr>
                <w:rFonts w:ascii="宋体" w:hAnsi="宋体"/>
                <w:color w:val="000000"/>
              </w:rPr>
            </w:pPr>
            <w:r>
              <w:rPr>
                <w:rFonts w:hint="eastAsia" w:ascii="宋体" w:hAnsi="宋体"/>
                <w:color w:val="000000"/>
              </w:rPr>
              <w:t xml:space="preserve">    （3）启动污水处理厂环境应急监测预案，及时对现场及事故影响边界进行水体的监测，确定危险物质的浓度、成分及流量，处置过程中要及时提供上述监测数据。</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（4）对突发环境事件造成的环境影响进行时时评估，并及时向应急总指挥汇报，确定有效防治环境污染的对策。</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（5）负责组织有关单位做好善后环境修复处理工作。</w:t>
            </w:r>
          </w:p>
          <w:p>
            <w:pPr>
              <w:pStyle w:val="9"/>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（6）做好材料的收集工作和调查工作。</w:t>
            </w:r>
          </w:p>
          <w:p>
            <w:pPr>
              <w:pStyle w:val="9"/>
              <w:spacing w:before="0" w:beforeLines="0" w:beforeAutospacing="0" w:after="0" w:afterLines="0" w:afterAutospacing="0" w:line="360" w:lineRule="auto"/>
              <w:rPr>
                <w:rFonts w:ascii="宋体" w:hAnsi="宋体"/>
                <w:color w:val="000000"/>
              </w:rPr>
            </w:pPr>
            <w:r>
              <w:rPr>
                <w:rFonts w:hint="eastAsia" w:ascii="宋体" w:hAnsi="宋体"/>
                <w:color w:val="000000"/>
              </w:rPr>
              <w:t xml:space="preserve">    （7）负责应急指挥部交办的其它任务。</w:t>
            </w:r>
          </w:p>
          <w:p>
            <w:pPr>
              <w:pStyle w:val="2"/>
              <w:keepNext w:val="0"/>
              <w:keepLines w:val="0"/>
              <w:spacing w:line="360" w:lineRule="auto"/>
              <w:rPr>
                <w:rFonts w:hint="eastAsia" w:ascii="宋体" w:hAnsi="宋体"/>
                <w:color w:val="000000"/>
              </w:rPr>
            </w:pPr>
            <w:bookmarkStart w:id="16" w:name="_Toc456617180"/>
            <w:bookmarkStart w:id="17" w:name="_Toc456617314"/>
            <w:r>
              <w:rPr>
                <w:rFonts w:hint="eastAsia" w:ascii="宋体" w:hAnsi="宋体"/>
                <w:color w:val="000000"/>
              </w:rPr>
              <w:t>5 预防与预警</w:t>
            </w:r>
            <w:bookmarkEnd w:id="16"/>
            <w:bookmarkEnd w:id="17"/>
          </w:p>
          <w:p>
            <w:pPr>
              <w:pStyle w:val="9"/>
              <w:adjustRightInd w:val="0"/>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污水处理厂各部门应加强对各种可能发生的突发环境事件的监控和预测分析，应急指挥部建立预防预报系统，做到早发现、早报告、早处置。</w:t>
            </w:r>
          </w:p>
          <w:p>
            <w:pPr>
              <w:pStyle w:val="3"/>
              <w:keepNext w:val="0"/>
              <w:keepLines w:val="0"/>
              <w:spacing w:line="360" w:lineRule="auto"/>
              <w:rPr>
                <w:rFonts w:hint="eastAsia" w:ascii="宋体" w:hAnsi="宋体"/>
                <w:color w:val="000000"/>
              </w:rPr>
            </w:pPr>
            <w:bookmarkStart w:id="18" w:name="_Toc456617315"/>
            <w:bookmarkStart w:id="19" w:name="_Toc456617181"/>
            <w:r>
              <w:rPr>
                <w:rFonts w:hint="eastAsia" w:ascii="宋体" w:hAnsi="宋体"/>
                <w:color w:val="000000"/>
              </w:rPr>
              <w:t>5.1 预防工作</w:t>
            </w:r>
            <w:bookmarkEnd w:id="18"/>
            <w:bookmarkEnd w:id="19"/>
          </w:p>
          <w:p>
            <w:pPr>
              <w:pStyle w:val="9"/>
              <w:spacing w:before="0" w:beforeLines="0" w:beforeAutospacing="0" w:after="0" w:afterLines="0" w:afterAutospacing="0" w:line="360" w:lineRule="auto"/>
              <w:ind w:left="479" w:leftChars="228"/>
              <w:rPr>
                <w:rFonts w:hint="eastAsia" w:ascii="宋体" w:hAnsi="宋体"/>
                <w:color w:val="000000"/>
              </w:rPr>
            </w:pPr>
            <w:r>
              <w:rPr>
                <w:rFonts w:hint="eastAsia" w:ascii="宋体" w:hAnsi="宋体"/>
                <w:color w:val="000000"/>
              </w:rPr>
              <w:t>根据危险源及危险因素分析，主要以下方面进行预防。</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1）建立健全安全环境责任制，制定规章制度和操作规程，保障应急人员、物资、装备。严格执行危险化学品管理制度，加强加药间的安全管理。对罐区保管员加强培训，使其掌握危险化学品的危险特性和应急救援措施。</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污水处理厂制定《环境保护宣传教育和培训制度》，按计划和制度开展环境保护宣传教育和培训，对培训内容要进行考核。</w:t>
            </w:r>
          </w:p>
          <w:p>
            <w:pPr>
              <w:pStyle w:val="9"/>
              <w:spacing w:before="0" w:beforeLines="0" w:beforeAutospacing="0" w:after="0" w:afterLines="0" w:afterAutospacing="0" w:line="360" w:lineRule="auto"/>
              <w:ind w:firstLine="480" w:firstLineChars="200"/>
              <w:rPr>
                <w:rFonts w:ascii="宋体" w:hAnsi="宋体"/>
                <w:color w:val="000000"/>
              </w:rPr>
            </w:pPr>
            <w:r>
              <w:rPr>
                <w:rFonts w:hint="eastAsia" w:ascii="宋体" w:hAnsi="宋体"/>
                <w:color w:val="000000"/>
              </w:rPr>
              <w:t>污水处理厂建立环境保护监督检查和风险排查体制，制定《环境保护监督检查制度》和《环境风险排查及隐患整改制度》，日常巡回检查、专项检查、定期检查及领导监督检查和风险排查要规范化、制度化、程序化，发现问题、隐患要立即整改。</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2）加氯间设备应有专人负责，按照规范操作，操作时配备必要的防护措施，注意配料箱、管道的维修、保养工作。配备合格的水电工作人员，认真落实工作人员责任制，经常对供水、供电设备进行检查和维护，对机械设备执行定期检修。定期观察污泥间存储情况。</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（3）加药间应通风，地面做好防腐防渗层。盐酸与氯酸钠单独存储，盐酸储罐设置2m</w:t>
            </w:r>
            <w:r>
              <w:rPr>
                <w:rFonts w:hint="eastAsia" w:ascii="宋体" w:hAnsi="宋体"/>
                <w:color w:val="000000"/>
                <w:sz w:val="28"/>
                <w:szCs w:val="28"/>
                <w:vertAlign w:val="superscript"/>
              </w:rPr>
              <w:t>3</w:t>
            </w:r>
            <w:r>
              <w:rPr>
                <w:rFonts w:hint="eastAsia" w:ascii="宋体" w:hAnsi="宋体"/>
                <w:color w:val="000000"/>
              </w:rPr>
              <w:t>围堰，备有塑料桶收集盐酸事故废水，设置“闲人免进”、“严禁烟火”以及化学危险品警示牌。</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4）运输危险化学品及危险废物时，装卸过程应做到轻装轻卸；运输过程中要确保容器不泄漏、不倒塌、不坠落、不损坏。运输危险化学品时运输车辆应配备相应品种和数量的消防器材。严禁与酸类、易燃物、有机物、还原剂、自燃物品、遇湿易燃物品等并车混运。运输时车速不宜过快，不得强行超车。运输车辆装卸前后，均应彻底清扫、洗净，严禁混入有机物、易燃物等杂质。</w:t>
            </w:r>
          </w:p>
          <w:p>
            <w:pPr>
              <w:pStyle w:val="9"/>
              <w:spacing w:before="0" w:beforeLines="0" w:beforeAutospacing="0" w:after="0" w:afterLines="0" w:afterAutospacing="0" w:line="360" w:lineRule="auto"/>
              <w:ind w:firstLine="480" w:firstLineChars="200"/>
              <w:rPr>
                <w:rFonts w:ascii="宋体" w:hAnsi="宋体"/>
                <w:color w:val="000000"/>
              </w:rPr>
            </w:pPr>
            <w:r>
              <w:rPr>
                <w:rFonts w:hint="eastAsia" w:ascii="宋体" w:hAnsi="宋体"/>
                <w:color w:val="000000"/>
              </w:rPr>
              <w:t>（5）在运行过程中，接触和使用有毒有害化学品时，要按照规定穿戴防护衣具。</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6）定期开展对污水处理厂环境风险源的调查评估工作，掌握环境风险源的种类、分布和规模，摸清各装置和风险源的底数，了解各风险源、风险物质的技术信息和理化特性，提出和更新相应的风险防范和应对措施。发生突发环境事件时，及时报告现场指挥部。</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7）二氧化氯制备间应阴凉、通风，二氧化氯随使用随制备直接用于出水消毒，不储存；氯酸钠单独存储，且库房阴凉、通风，搬运时要轻装轻卸，禁止震动、撞击和摩擦，且杜绝与磷、硫及有机物混合受撞击。</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（8）建立环境监测制度，重点对废水进行监测。</w:t>
            </w:r>
          </w:p>
          <w:p>
            <w:pPr>
              <w:pStyle w:val="9"/>
              <w:spacing w:before="0" w:beforeLines="0" w:beforeAutospacing="0" w:after="0" w:afterLines="0" w:afterAutospacing="0" w:line="360" w:lineRule="auto"/>
              <w:ind w:firstLine="480" w:firstLineChars="200"/>
              <w:rPr>
                <w:rFonts w:hint="eastAsia" w:ascii="宋体" w:hAnsi="宋体"/>
                <w:color w:val="auto"/>
              </w:rPr>
            </w:pPr>
            <w:r>
              <w:rPr>
                <w:rFonts w:hint="eastAsia" w:ascii="宋体" w:hAnsi="宋体"/>
                <w:color w:val="auto"/>
              </w:rPr>
              <w:t>（9）废液贮存间应通风，地面做好“三防”废液储罐设置2m</w:t>
            </w:r>
            <w:r>
              <w:rPr>
                <w:rFonts w:hint="eastAsia" w:ascii="宋体" w:hAnsi="宋体"/>
                <w:color w:val="auto"/>
                <w:vertAlign w:val="superscript"/>
              </w:rPr>
              <w:t>3</w:t>
            </w:r>
            <w:r>
              <w:rPr>
                <w:rFonts w:hint="eastAsia" w:ascii="宋体" w:hAnsi="宋体"/>
                <w:color w:val="auto"/>
              </w:rPr>
              <w:t>围堰，备有塑料桶收集事故废液，设置化学危险品警示牌，设有双锁。</w:t>
            </w:r>
          </w:p>
          <w:p>
            <w:pPr>
              <w:pStyle w:val="9"/>
              <w:spacing w:before="0" w:beforeLines="0" w:beforeAutospacing="0" w:after="0" w:afterLines="0" w:afterAutospacing="0" w:line="360" w:lineRule="auto"/>
              <w:ind w:firstLine="480" w:firstLineChars="200"/>
              <w:rPr>
                <w:rFonts w:ascii="宋体" w:hAnsi="宋体"/>
                <w:color w:val="000000"/>
              </w:rPr>
            </w:pPr>
            <w:r>
              <w:rPr>
                <w:rFonts w:hint="eastAsia" w:ascii="宋体" w:hAnsi="宋体"/>
                <w:color w:val="000000"/>
              </w:rPr>
              <w:t>在污水处理厂污水进口和排污口各设一个监测点，安装COD自动在线监测和NH</w:t>
            </w:r>
            <w:r>
              <w:rPr>
                <w:rFonts w:hint="eastAsia" w:ascii="宋体" w:hAnsi="宋体"/>
                <w:color w:val="000000"/>
                <w:sz w:val="28"/>
                <w:szCs w:val="28"/>
                <w:vertAlign w:val="subscript"/>
              </w:rPr>
              <w:t>3</w:t>
            </w:r>
            <w:r>
              <w:rPr>
                <w:rFonts w:hint="eastAsia" w:ascii="宋体" w:hAnsi="宋体"/>
                <w:color w:val="000000"/>
              </w:rPr>
              <w:t>-N自动在线监测，人工监测总磷和余氯，在进水提升泵房安装液位计观测水位情况。</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结合风险源评估和发生的案例，开展突发环境事件的场景假设和模拟分析，完善突发环境事件应急预案。</w:t>
            </w:r>
          </w:p>
          <w:p>
            <w:pPr>
              <w:pStyle w:val="9"/>
              <w:spacing w:before="0" w:beforeLines="0" w:beforeAutospacing="0" w:after="0" w:afterLines="0" w:afterAutospacing="0" w:line="360" w:lineRule="auto"/>
              <w:rPr>
                <w:rFonts w:hint="eastAsia" w:ascii="宋体" w:hAnsi="宋体"/>
                <w:color w:val="000000"/>
              </w:rPr>
            </w:pPr>
            <w:bookmarkStart w:id="20" w:name="_Toc456617182"/>
            <w:bookmarkStart w:id="21" w:name="_Toc456617316"/>
            <w:r>
              <w:rPr>
                <w:rStyle w:val="29"/>
                <w:rFonts w:hint="eastAsia" w:ascii="宋体" w:hAnsi="宋体"/>
                <w:color w:val="000000"/>
              </w:rPr>
              <w:t>5.2 风险源监控与预警</w:t>
            </w:r>
            <w:bookmarkEnd w:id="20"/>
            <w:bookmarkEnd w:id="21"/>
          </w:p>
          <w:p>
            <w:pPr>
              <w:pStyle w:val="9"/>
              <w:spacing w:before="0" w:beforeLines="0" w:beforeAutospacing="0" w:after="0" w:afterLines="0" w:afterAutospacing="0" w:line="360" w:lineRule="auto"/>
              <w:rPr>
                <w:rFonts w:hint="eastAsia" w:ascii="宋体" w:hAnsi="宋体"/>
                <w:color w:val="000000"/>
              </w:rPr>
            </w:pPr>
            <w:bookmarkStart w:id="22" w:name="_Toc456617183"/>
            <w:r>
              <w:rPr>
                <w:rStyle w:val="28"/>
                <w:rFonts w:hint="eastAsia" w:ascii="宋体" w:hAnsi="宋体"/>
                <w:color w:val="000000"/>
              </w:rPr>
              <w:t>5.2.1 监控</w:t>
            </w:r>
            <w:bookmarkEnd w:id="22"/>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（1）污水处理厂进出水水质执行定期监测制度，保证COD、NH</w:t>
            </w:r>
            <w:r>
              <w:rPr>
                <w:rFonts w:hint="eastAsia" w:ascii="宋体" w:hAnsi="宋体"/>
                <w:color w:val="000000"/>
                <w:sz w:val="28"/>
                <w:vertAlign w:val="subscript"/>
              </w:rPr>
              <w:t>3</w:t>
            </w:r>
            <w:r>
              <w:rPr>
                <w:rFonts w:hint="eastAsia" w:ascii="宋体" w:hAnsi="宋体"/>
                <w:color w:val="000000"/>
              </w:rPr>
              <w:t>-N在线监测正常运转，监测数据传输正常，了解水厂进出水水质。在进水提升泵房设置液位计观测水量情况。防止污水水质、水量波动影响水厂正常运行，及时合理的调节运行工况，严禁长时间超负荷运行。</w:t>
            </w:r>
          </w:p>
          <w:p>
            <w:pPr>
              <w:pStyle w:val="9"/>
              <w:spacing w:before="0" w:beforeLines="0" w:beforeAutospacing="0" w:after="0" w:afterLines="0" w:afterAutospacing="0" w:line="360" w:lineRule="auto"/>
              <w:ind w:firstLine="480" w:firstLineChars="200"/>
              <w:rPr>
                <w:rFonts w:ascii="宋体" w:hAnsi="宋体"/>
                <w:color w:val="000000"/>
              </w:rPr>
            </w:pPr>
            <w:r>
              <w:rPr>
                <w:rFonts w:hint="eastAsia" w:ascii="宋体" w:hAnsi="宋体"/>
                <w:color w:val="000000"/>
              </w:rPr>
              <w:t>（2）安排至少2个工人24小时巡查，检查排洪、排水设施有无淤堵、坍塌、结构变形，污水处理厂构筑物是否出现泄漏、塌陷，检查排渗设施是否运行正常。</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3）密切关注气象变化，加强对汛期进厂污水的监控，做好各项应急准备工作。汛期前，应对污水处理厂设施进行一次全面检查，消除事故隐患。雨季期间，加强对设施的日常检查，及时掌握气象信息。事故可能发生时，通过预先确定的报警方法及早采取措施</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（4）本污水处理厂设化验室，对废水的常规项目进行检测。</w:t>
            </w:r>
          </w:p>
          <w:p>
            <w:pPr>
              <w:pStyle w:val="9"/>
              <w:spacing w:before="0" w:beforeLines="0" w:beforeAutospacing="0" w:after="0" w:afterLines="0" w:afterAutospacing="0" w:line="360" w:lineRule="auto"/>
              <w:rPr>
                <w:rFonts w:hint="eastAsia" w:ascii="宋体" w:hAnsi="宋体"/>
                <w:color w:val="000000"/>
              </w:rPr>
            </w:pPr>
            <w:bookmarkStart w:id="23" w:name="_Toc456617184"/>
            <w:r>
              <w:rPr>
                <w:rStyle w:val="28"/>
                <w:rFonts w:hint="eastAsia" w:ascii="宋体" w:hAnsi="宋体"/>
                <w:color w:val="000000"/>
              </w:rPr>
              <w:t>5.2.2 预警</w:t>
            </w:r>
            <w:bookmarkEnd w:id="23"/>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通过对风险源和运行系统各环节的日常巡检、专项检查、定期检查以及相关监测、监控和评估，发现各项运行指标、参数及状态偏离正常值时，发现人员要向污水处理厂应急指挥部报告异常情况，污水处理厂应急指挥部会同专家组应立即进行研究分析，采取调整措施，并派员赴现场进行实际检查。如发现异常情况确实存在，并有可能进一步发展为突发环境事件时，要及时向总指挥报告。</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当气象台发布大雨以上级别预报时或者收到地震、洪水等灾情警报时，相应风险源是否正常，一旦出现上述任何一个风险源异常，或风险防范设施不能正常发挥作用时，应及时发出风险预警。</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发生下列条件或现象后，并确定短期不能修复，应及时发出预警。</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（1）发现出水水质超标时。</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（2）污水水量、进水水质超过设计处理标准能力。</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（3）长时间停电或设备发生故障。</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（4）二氧化氯报警，盐酸大面积泄漏。</w:t>
            </w:r>
          </w:p>
          <w:p>
            <w:pPr>
              <w:pStyle w:val="9"/>
              <w:spacing w:before="0" w:beforeLines="0" w:beforeAutospacing="0" w:after="0" w:afterLines="0" w:afterAutospacing="0" w:line="360" w:lineRule="auto"/>
              <w:ind w:firstLine="480" w:firstLineChars="200"/>
              <w:rPr>
                <w:rFonts w:hint="eastAsia" w:ascii="宋体" w:hAnsi="宋体"/>
                <w:color w:val="auto"/>
              </w:rPr>
            </w:pPr>
            <w:r>
              <w:rPr>
                <w:rFonts w:hint="eastAsia" w:ascii="宋体" w:hAnsi="宋体"/>
                <w:color w:val="auto"/>
              </w:rPr>
              <w:t>（5）危险废物发生大面积泄漏。</w:t>
            </w:r>
          </w:p>
          <w:p>
            <w:pPr>
              <w:pStyle w:val="9"/>
              <w:spacing w:before="0" w:beforeLines="0" w:beforeAutospacing="0" w:after="0" w:afterLines="0" w:afterAutospacing="0" w:line="360" w:lineRule="auto"/>
              <w:ind w:firstLine="480" w:firstLineChars="200"/>
              <w:rPr>
                <w:rFonts w:hint="eastAsia" w:ascii="宋体" w:hAnsi="宋体"/>
                <w:color w:val="auto"/>
              </w:rPr>
            </w:pPr>
            <w:r>
              <w:rPr>
                <w:rFonts w:hint="eastAsia" w:ascii="宋体" w:hAnsi="宋体"/>
                <w:color w:val="000000"/>
              </w:rPr>
              <w:t>根据上述条件或现象，若出水水质COD浓度超过100mg/L并且在线监测显示持续升高或二氧化氯急促报警则启动橙色预警，若出水水质COD浓度虽未超过100mg/L</w:t>
            </w:r>
            <w:r>
              <w:rPr>
                <w:rFonts w:hint="eastAsia" w:ascii="宋体" w:hAnsi="宋体"/>
                <w:color w:val="auto"/>
              </w:rPr>
              <w:t>但在线监测显示连续升高、二氧化氯发生报警、出现HCl白色烟雾、发现聚丙烯酰胺泄漏、发现危险废物泄漏或发现氯酸钠泄漏则启动黄色预警，一旦发现废水超标则启动蓝色预警。</w:t>
            </w:r>
          </w:p>
          <w:p>
            <w:pPr>
              <w:pStyle w:val="9"/>
              <w:spacing w:before="0" w:beforeLines="0" w:beforeAutospacing="0" w:after="0" w:afterLines="0" w:afterAutospacing="0" w:line="360" w:lineRule="auto"/>
              <w:rPr>
                <w:rFonts w:hint="eastAsia" w:ascii="宋体" w:hAnsi="宋体"/>
                <w:color w:val="000000"/>
              </w:rPr>
            </w:pPr>
            <w:bookmarkStart w:id="24" w:name="_Toc456617185"/>
            <w:bookmarkStart w:id="25" w:name="_Toc456617317"/>
            <w:r>
              <w:rPr>
                <w:rStyle w:val="29"/>
                <w:rFonts w:hint="eastAsia" w:ascii="宋体" w:hAnsi="宋体"/>
                <w:color w:val="000000"/>
              </w:rPr>
              <w:t>5.3预警及响应措施</w:t>
            </w:r>
            <w:bookmarkEnd w:id="24"/>
            <w:bookmarkEnd w:id="25"/>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进入预警状态后，污水处理厂立即启动相应的应急预案，各应急救援小组进入备战状态，调集环境应急所需物资和设备，保障应急救援。</w:t>
            </w:r>
          </w:p>
          <w:p>
            <w:pPr>
              <w:pStyle w:val="9"/>
              <w:spacing w:before="0" w:beforeLines="0" w:beforeAutospacing="0" w:after="0" w:afterLines="0" w:afterAutospacing="0" w:line="360" w:lineRule="auto"/>
              <w:ind w:firstLine="480" w:firstLineChars="200"/>
              <w:rPr>
                <w:rFonts w:ascii="宋体" w:hAnsi="宋体"/>
                <w:color w:val="000000"/>
              </w:rPr>
            </w:pPr>
            <w:r>
              <w:rPr>
                <w:rFonts w:hint="eastAsia" w:ascii="宋体" w:hAnsi="宋体"/>
                <w:color w:val="000000"/>
              </w:rPr>
              <w:t>（1）现场指挥部向救援联络组传达预警指令，并安排人员备勤值班，</w:t>
            </w:r>
          </w:p>
          <w:p>
            <w:pPr>
              <w:pStyle w:val="9"/>
              <w:spacing w:before="0" w:beforeLines="0" w:beforeAutospacing="0" w:after="0" w:afterLines="0" w:afterAutospacing="0" w:line="360" w:lineRule="auto"/>
              <w:ind w:firstLine="480" w:firstLineChars="200"/>
              <w:rPr>
                <w:rFonts w:ascii="宋体" w:hAnsi="宋体"/>
                <w:color w:val="000000"/>
              </w:rPr>
            </w:pPr>
            <w:r>
              <w:rPr>
                <w:rFonts w:hint="eastAsia" w:ascii="宋体" w:hAnsi="宋体"/>
                <w:color w:val="000000"/>
              </w:rPr>
              <w:t>（2）救援联络组接到预警指令后，通知其他应急人员并准备应急物资发送。</w:t>
            </w:r>
          </w:p>
          <w:p>
            <w:pPr>
              <w:pStyle w:val="9"/>
              <w:spacing w:before="0" w:beforeLines="0" w:beforeAutospacing="0" w:after="0" w:afterLines="0" w:afterAutospacing="0" w:line="360" w:lineRule="auto"/>
              <w:ind w:firstLine="480" w:firstLineChars="200"/>
              <w:rPr>
                <w:rFonts w:ascii="宋体" w:hAnsi="宋体"/>
                <w:color w:val="000000"/>
              </w:rPr>
            </w:pPr>
            <w:r>
              <w:rPr>
                <w:rFonts w:hint="eastAsia" w:ascii="宋体" w:hAnsi="宋体"/>
                <w:color w:val="000000"/>
              </w:rPr>
              <w:t>（3）现场指挥部、各应急组检查污水处理厂环境风险源，必要时请示直排；检查机、泵、系统管线备置情况；检查易发生事故部位及隐患挂牌部位的设施状况措施落实情况：检查污泥脱水车间（罐区）及系统排水设施，降低自然灾害条件下环境风险度。</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污水处理厂做好启动各专项应急预案的相关准备，应急指挥部通知各专业应急队伍进入迎战状态。</w:t>
            </w:r>
          </w:p>
          <w:p>
            <w:pPr>
              <w:pStyle w:val="9"/>
              <w:spacing w:before="0" w:beforeLines="0" w:beforeAutospacing="0" w:after="0" w:afterLines="0" w:afterAutospacing="0" w:line="360" w:lineRule="auto"/>
              <w:ind w:left="480" w:hanging="562" w:hangingChars="200"/>
              <w:rPr>
                <w:rFonts w:hint="eastAsia" w:ascii="宋体" w:hAnsi="宋体"/>
                <w:color w:val="000000"/>
              </w:rPr>
            </w:pPr>
            <w:bookmarkStart w:id="26" w:name="_Toc456617318"/>
            <w:bookmarkStart w:id="27" w:name="_Toc456617186"/>
            <w:r>
              <w:rPr>
                <w:rStyle w:val="29"/>
                <w:rFonts w:hint="eastAsia" w:ascii="宋体" w:hAnsi="宋体"/>
                <w:color w:val="000000"/>
              </w:rPr>
              <w:t>5.4预警解除</w:t>
            </w:r>
            <w:bookmarkEnd w:id="26"/>
            <w:bookmarkEnd w:id="27"/>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上述引起预警的条件消除和各类隐患排除后，应急指挥部宣布解除预警。</w:t>
            </w:r>
          </w:p>
          <w:p>
            <w:pPr>
              <w:pStyle w:val="9"/>
              <w:tabs>
                <w:tab w:val="left" w:pos="540"/>
              </w:tabs>
              <w:spacing w:before="0" w:beforeLines="0" w:beforeAutospacing="0" w:after="0" w:afterLines="0" w:afterAutospacing="0" w:line="360" w:lineRule="auto"/>
              <w:jc w:val="center"/>
              <w:rPr>
                <w:rFonts w:hint="eastAsia" w:ascii="宋体" w:hAnsi="宋体"/>
                <w:color w:val="000000"/>
              </w:rPr>
            </w:pPr>
            <w:bookmarkStart w:id="28" w:name="_Toc456617187"/>
            <w:bookmarkStart w:id="29" w:name="_Toc456617319"/>
            <w:r>
              <w:rPr>
                <w:rStyle w:val="30"/>
                <w:rFonts w:hint="eastAsia" w:ascii="宋体" w:hAnsi="宋体"/>
                <w:color w:val="000000"/>
              </w:rPr>
              <w:t>6应急响应</w:t>
            </w:r>
            <w:bookmarkEnd w:id="28"/>
            <w:bookmarkEnd w:id="29"/>
          </w:p>
          <w:p>
            <w:pPr>
              <w:pStyle w:val="9"/>
              <w:tabs>
                <w:tab w:val="left" w:pos="540"/>
              </w:tabs>
              <w:spacing w:before="0" w:beforeLines="0" w:beforeAutospacing="0" w:after="0" w:afterLines="0" w:afterAutospacing="0" w:line="360" w:lineRule="auto"/>
              <w:rPr>
                <w:rFonts w:ascii="宋体" w:hAnsi="宋体"/>
                <w:color w:val="000000"/>
              </w:rPr>
            </w:pPr>
            <w:bookmarkStart w:id="30" w:name="_Toc456617320"/>
            <w:bookmarkStart w:id="31" w:name="_Toc456617188"/>
            <w:r>
              <w:rPr>
                <w:rStyle w:val="29"/>
                <w:rFonts w:hint="eastAsia" w:ascii="宋体" w:hAnsi="宋体"/>
                <w:color w:val="000000"/>
              </w:rPr>
              <w:t>6.1突发环境事件分级</w:t>
            </w:r>
            <w:bookmarkEnd w:id="30"/>
            <w:bookmarkEnd w:id="31"/>
          </w:p>
          <w:p>
            <w:pPr>
              <w:pStyle w:val="9"/>
              <w:tabs>
                <w:tab w:val="left" w:pos="540"/>
              </w:tabs>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突发环境事件分级标准按照突发事件严重性和紧急程度，可分为特别重大环境事件（I级）、重大环境事件（II级）、较大环境事件（Ⅲ级）、一般环境事件（Ⅳ级）四级。分级标准参照《国家突发环境事件应急预案》。</w:t>
            </w:r>
          </w:p>
          <w:p>
            <w:pPr>
              <w:pStyle w:val="9"/>
              <w:tabs>
                <w:tab w:val="left" w:pos="540"/>
              </w:tabs>
              <w:spacing w:before="0" w:beforeLines="0" w:beforeAutospacing="0" w:after="0" w:afterLines="0" w:afterAutospacing="0" w:line="360" w:lineRule="auto"/>
              <w:rPr>
                <w:rFonts w:hint="eastAsia" w:ascii="宋体" w:hAnsi="宋体"/>
                <w:color w:val="auto"/>
              </w:rPr>
            </w:pPr>
            <w:bookmarkStart w:id="32" w:name="_Toc456617321"/>
            <w:bookmarkStart w:id="33" w:name="_Toc456617189"/>
            <w:r>
              <w:rPr>
                <w:rStyle w:val="29"/>
                <w:rFonts w:hint="eastAsia" w:ascii="宋体" w:hAnsi="宋体"/>
                <w:color w:val="auto"/>
              </w:rPr>
              <w:t>6.2污水处理厂环境应急响应分级</w:t>
            </w:r>
            <w:bookmarkEnd w:id="32"/>
            <w:bookmarkEnd w:id="33"/>
          </w:p>
          <w:p>
            <w:pPr>
              <w:pStyle w:val="9"/>
              <w:tabs>
                <w:tab w:val="left" w:pos="540"/>
              </w:tabs>
              <w:spacing w:before="0" w:beforeLines="0" w:beforeAutospacing="0" w:after="0" w:afterLines="0" w:afterAutospacing="0" w:line="360" w:lineRule="auto"/>
              <w:ind w:firstLine="480" w:firstLineChars="200"/>
              <w:rPr>
                <w:rFonts w:hint="eastAsia" w:ascii="宋体" w:hAnsi="宋体"/>
                <w:color w:val="auto"/>
              </w:rPr>
            </w:pPr>
            <w:r>
              <w:rPr>
                <w:rFonts w:hint="eastAsia" w:ascii="宋体" w:hAnsi="宋体"/>
                <w:color w:val="auto"/>
              </w:rPr>
              <w:t>由于本污水处理厂排水去向为</w:t>
            </w:r>
            <w:r>
              <w:rPr>
                <w:rFonts w:hint="eastAsia" w:ascii="宋体" w:hAnsi="宋体"/>
                <w:color w:val="auto"/>
                <w:lang w:eastAsia="zh-CN"/>
              </w:rPr>
              <w:t>九龙</w:t>
            </w:r>
            <w:r>
              <w:rPr>
                <w:rFonts w:hint="eastAsia" w:ascii="宋体" w:hAnsi="宋体"/>
                <w:color w:val="auto"/>
              </w:rPr>
              <w:t>河，</w:t>
            </w:r>
            <w:r>
              <w:rPr>
                <w:rFonts w:hint="eastAsia" w:ascii="宋体" w:hAnsi="宋体"/>
                <w:color w:val="auto"/>
                <w:lang w:eastAsia="zh-CN"/>
              </w:rPr>
              <w:t>九龙</w:t>
            </w:r>
            <w:r>
              <w:rPr>
                <w:rFonts w:hint="eastAsia" w:ascii="宋体" w:hAnsi="宋体"/>
                <w:color w:val="auto"/>
              </w:rPr>
              <w:t>河连年干枯，已完全断流，水体功能低下，为不敏感区。据调查河流干枯无养鱼，不供应生活饮用水。因此，不可能发生特大和重大污染事故。因此，本污水处理厂环境事件级别为Ⅲ级和IV级，启动级别分别为黄色和蓝色应急响应。特殊情况可启动橙色。按照突发环境事件的可控性、严重程度和影响范围，污水处理厂对突发环境事件分为三级应急响应，橙色响应级别、黄色响应级别、蓝色响应级别。</w:t>
            </w:r>
          </w:p>
          <w:p>
            <w:pPr>
              <w:pStyle w:val="9"/>
              <w:tabs>
                <w:tab w:val="left" w:pos="540"/>
              </w:tabs>
              <w:spacing w:before="0" w:beforeLines="0" w:beforeAutospacing="0" w:after="0" w:afterLines="0" w:afterAutospacing="0" w:line="360" w:lineRule="auto"/>
              <w:rPr>
                <w:rFonts w:hint="eastAsia" w:ascii="宋体" w:hAnsi="宋体"/>
                <w:color w:val="000000"/>
              </w:rPr>
            </w:pPr>
            <w:bookmarkStart w:id="34" w:name="_Toc456617190"/>
            <w:r>
              <w:rPr>
                <w:rStyle w:val="28"/>
                <w:rFonts w:hint="eastAsia" w:ascii="宋体" w:hAnsi="宋体"/>
                <w:color w:val="000000"/>
              </w:rPr>
              <w:t>6.2.1橙色响应级别启动条件</w:t>
            </w:r>
            <w:bookmarkEnd w:id="34"/>
          </w:p>
          <w:p>
            <w:pPr>
              <w:pStyle w:val="9"/>
              <w:tabs>
                <w:tab w:val="left" w:pos="540"/>
              </w:tabs>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因各类事故和因素造成的特殊环境事件，启动橙色响应级别。例如，污水直排，二氧化氯发生器爆炸。</w:t>
            </w:r>
          </w:p>
          <w:p>
            <w:pPr>
              <w:pStyle w:val="9"/>
              <w:tabs>
                <w:tab w:val="left" w:pos="540"/>
              </w:tabs>
              <w:spacing w:before="0" w:beforeLines="0" w:beforeAutospacing="0" w:after="0" w:afterLines="0" w:afterAutospacing="0" w:line="360" w:lineRule="auto"/>
              <w:rPr>
                <w:rFonts w:hint="eastAsia" w:ascii="宋体" w:hAnsi="宋体"/>
                <w:color w:val="000000"/>
              </w:rPr>
            </w:pPr>
            <w:bookmarkStart w:id="35" w:name="_Toc456617191"/>
            <w:r>
              <w:rPr>
                <w:rStyle w:val="28"/>
                <w:rFonts w:hint="eastAsia" w:ascii="宋体" w:hAnsi="宋体"/>
                <w:color w:val="000000"/>
              </w:rPr>
              <w:t>6.2.2黄色响应级别启动条件</w:t>
            </w:r>
            <w:bookmarkEnd w:id="35"/>
          </w:p>
          <w:p>
            <w:pPr>
              <w:pStyle w:val="9"/>
              <w:tabs>
                <w:tab w:val="left" w:pos="540"/>
              </w:tabs>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因各类事故和因素造成和可能引发较大环境事件（Ⅲ级），启动黄色响应级别。例如，COD浓度超过l00mg/L，二氧化氯报警器报警，盐酸泄漏等。</w:t>
            </w:r>
          </w:p>
          <w:p>
            <w:pPr>
              <w:pStyle w:val="9"/>
              <w:tabs>
                <w:tab w:val="left" w:pos="540"/>
              </w:tabs>
              <w:spacing w:before="0" w:beforeLines="0" w:beforeAutospacing="0" w:after="0" w:afterLines="0" w:afterAutospacing="0" w:line="360" w:lineRule="auto"/>
              <w:rPr>
                <w:rFonts w:hint="eastAsia" w:ascii="宋体" w:hAnsi="宋体"/>
                <w:color w:val="000000"/>
              </w:rPr>
            </w:pPr>
            <w:bookmarkStart w:id="36" w:name="_Toc456617192"/>
            <w:r>
              <w:rPr>
                <w:rStyle w:val="28"/>
                <w:rFonts w:hint="eastAsia" w:ascii="宋体" w:hAnsi="宋体"/>
                <w:color w:val="000000"/>
              </w:rPr>
              <w:t>6.2.3蓝色响应级别启动条件</w:t>
            </w:r>
            <w:bookmarkEnd w:id="36"/>
          </w:p>
          <w:p>
            <w:pPr>
              <w:pStyle w:val="9"/>
              <w:tabs>
                <w:tab w:val="left" w:pos="540"/>
              </w:tabs>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因各种因素造成一般环境事件（Ⅳ级），基本不会对污水处理厂以外环境造成影响或对环境影响轻微，启动蓝色响应级别。例如：危险物质微量泄漏，污水量突增、污水出水水质不达标，并采取相应措施予以处理，从而避免事故范围的扩大，减少环境污染。启动黄色应急响应时，应及时报告</w:t>
            </w:r>
            <w:r>
              <w:rPr>
                <w:rFonts w:hint="eastAsia" w:ascii="宋体" w:hAnsi="宋体"/>
                <w:color w:val="000000"/>
                <w:lang w:eastAsia="zh-CN"/>
              </w:rPr>
              <w:t>望都</w:t>
            </w:r>
            <w:r>
              <w:rPr>
                <w:rFonts w:hint="eastAsia" w:ascii="宋体" w:hAnsi="宋体"/>
                <w:color w:val="000000"/>
              </w:rPr>
              <w:t>县环境保护局，启动橙色应急响应时，应及时报告</w:t>
            </w:r>
            <w:r>
              <w:rPr>
                <w:rFonts w:hint="eastAsia" w:ascii="宋体" w:hAnsi="宋体"/>
                <w:color w:val="000000"/>
                <w:lang w:eastAsia="zh-CN"/>
              </w:rPr>
              <w:t>望都</w:t>
            </w:r>
            <w:r>
              <w:rPr>
                <w:rFonts w:hint="eastAsia" w:ascii="宋体" w:hAnsi="宋体"/>
                <w:color w:val="000000"/>
              </w:rPr>
              <w:t>县环境保护局和保定市环境保护局。</w:t>
            </w:r>
          </w:p>
          <w:p>
            <w:pPr>
              <w:pStyle w:val="9"/>
              <w:tabs>
                <w:tab w:val="left" w:pos="540"/>
              </w:tabs>
              <w:spacing w:before="0" w:beforeLines="0" w:beforeAutospacing="0" w:after="0" w:afterLines="0" w:afterAutospacing="0" w:line="360" w:lineRule="auto"/>
              <w:rPr>
                <w:rFonts w:hint="eastAsia" w:ascii="宋体" w:hAnsi="宋体"/>
                <w:color w:val="000000"/>
              </w:rPr>
            </w:pPr>
            <w:bookmarkStart w:id="37" w:name="_Toc456617322"/>
            <w:bookmarkStart w:id="38" w:name="_Toc456617193"/>
            <w:r>
              <w:rPr>
                <w:rStyle w:val="29"/>
                <w:rFonts w:hint="eastAsia" w:ascii="宋体" w:hAnsi="宋体"/>
                <w:color w:val="000000"/>
              </w:rPr>
              <w:t>6.3 应急响应程序</w:t>
            </w:r>
            <w:bookmarkEnd w:id="37"/>
            <w:bookmarkEnd w:id="38"/>
          </w:p>
          <w:p>
            <w:pPr>
              <w:pStyle w:val="9"/>
              <w:tabs>
                <w:tab w:val="left" w:pos="540"/>
              </w:tabs>
              <w:spacing w:before="0" w:beforeLines="0" w:beforeAutospacing="0" w:after="0" w:afterLines="0" w:afterAutospacing="0" w:line="360" w:lineRule="auto"/>
              <w:rPr>
                <w:rFonts w:hint="eastAsia" w:ascii="宋体" w:hAnsi="宋体"/>
                <w:color w:val="000000"/>
              </w:rPr>
            </w:pPr>
            <w:bookmarkStart w:id="39" w:name="_Toc456617194"/>
            <w:r>
              <w:rPr>
                <w:rStyle w:val="28"/>
                <w:rFonts w:hint="eastAsia" w:ascii="宋体" w:hAnsi="宋体"/>
                <w:color w:val="000000"/>
              </w:rPr>
              <w:t>6.3.1 接警与上报</w:t>
            </w:r>
            <w:bookmarkEnd w:id="39"/>
          </w:p>
          <w:p>
            <w:pPr>
              <w:pStyle w:val="9"/>
              <w:tabs>
                <w:tab w:val="left" w:pos="540"/>
              </w:tabs>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污水处理厂现场工作人员或其他值班人员发现污水处理厂任何一个风险目标或运行环节发生异常或事故引发突发环境事件时，应立即报告现场指挥部。</w:t>
            </w:r>
          </w:p>
          <w:p>
            <w:pPr>
              <w:pStyle w:val="9"/>
              <w:tabs>
                <w:tab w:val="left" w:pos="540"/>
              </w:tabs>
              <w:spacing w:before="0" w:beforeLines="0" w:beforeAutospacing="0" w:after="0" w:afterLines="0" w:afterAutospacing="0" w:line="360" w:lineRule="auto"/>
              <w:rPr>
                <w:rFonts w:hint="eastAsia" w:ascii="宋体" w:hAnsi="宋体"/>
                <w:color w:val="000000"/>
              </w:rPr>
            </w:pPr>
            <w:bookmarkStart w:id="40" w:name="_Toc456617195"/>
            <w:r>
              <w:rPr>
                <w:rStyle w:val="28"/>
                <w:rFonts w:hint="eastAsia" w:ascii="宋体" w:hAnsi="宋体"/>
                <w:color w:val="000000"/>
              </w:rPr>
              <w:t>6.3.2 启动预案</w:t>
            </w:r>
            <w:bookmarkEnd w:id="40"/>
          </w:p>
          <w:p>
            <w:pPr>
              <w:pStyle w:val="9"/>
              <w:tabs>
                <w:tab w:val="left" w:pos="540"/>
              </w:tabs>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（1）指挥部接到报警后迅速与安环组联系，通报情况。</w:t>
            </w:r>
          </w:p>
          <w:p>
            <w:pPr>
              <w:pStyle w:val="9"/>
              <w:tabs>
                <w:tab w:val="left" w:pos="540"/>
              </w:tabs>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（2）应急指挥部根据造成突发环境事件的原因和事故情况启动专项应急预案，同时根据本预案分级响应条件下达启动《突发环境事件应急预案》的指令。</w:t>
            </w:r>
          </w:p>
          <w:p>
            <w:pPr>
              <w:pStyle w:val="9"/>
              <w:tabs>
                <w:tab w:val="left" w:pos="540"/>
              </w:tabs>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（3）现场指挥部指令开通事故广播、对讲机、内部电话、手机、公司警报等通讯网络，做好信息传递和沟通。</w:t>
            </w:r>
          </w:p>
          <w:p>
            <w:pPr>
              <w:pStyle w:val="9"/>
              <w:tabs>
                <w:tab w:val="left" w:pos="540"/>
              </w:tabs>
              <w:spacing w:before="0" w:beforeLines="0" w:beforeAutospacing="0" w:after="0" w:afterLines="0" w:afterAutospacing="0" w:line="360" w:lineRule="auto"/>
              <w:rPr>
                <w:rFonts w:hint="eastAsia" w:ascii="宋体" w:hAnsi="宋体"/>
                <w:color w:val="000000"/>
              </w:rPr>
            </w:pPr>
            <w:r>
              <w:rPr>
                <w:rFonts w:hint="eastAsia" w:ascii="宋体" w:hAnsi="宋体"/>
                <w:color w:val="000000"/>
              </w:rPr>
              <w:t xml:space="preserve">    （4）现场指挥通知、调配各应急组就位，</w:t>
            </w:r>
          </w:p>
          <w:p>
            <w:pPr>
              <w:pStyle w:val="9"/>
              <w:tabs>
                <w:tab w:val="left" w:pos="540"/>
              </w:tabs>
              <w:spacing w:before="0" w:beforeLines="0" w:beforeAutospacing="0" w:after="0" w:afterLines="0" w:afterAutospacing="0" w:line="360" w:lineRule="auto"/>
              <w:jc w:val="center"/>
              <w:rPr>
                <w:rFonts w:ascii="宋体" w:hAnsi="宋体"/>
                <w:color w:val="000000"/>
              </w:rPr>
            </w:pPr>
            <w:bookmarkStart w:id="41" w:name="_Toc456617196"/>
            <w:bookmarkStart w:id="42" w:name="_Toc456617323"/>
            <w:r>
              <w:rPr>
                <w:rStyle w:val="30"/>
                <w:rFonts w:hint="eastAsia" w:ascii="宋体" w:hAnsi="宋体"/>
                <w:color w:val="000000"/>
              </w:rPr>
              <w:t>7 应急处置</w:t>
            </w:r>
            <w:bookmarkEnd w:id="41"/>
            <w:bookmarkEnd w:id="42"/>
          </w:p>
          <w:p>
            <w:pPr>
              <w:pStyle w:val="3"/>
              <w:keepNext w:val="0"/>
              <w:keepLines w:val="0"/>
              <w:rPr>
                <w:rFonts w:hint="eastAsia" w:ascii="宋体" w:hAnsi="宋体"/>
                <w:color w:val="000000"/>
              </w:rPr>
            </w:pPr>
            <w:bookmarkStart w:id="43" w:name="_Toc456617197"/>
            <w:bookmarkStart w:id="44" w:name="_Toc456617324"/>
            <w:r>
              <w:rPr>
                <w:rFonts w:hint="eastAsia" w:ascii="宋体" w:hAnsi="宋体"/>
                <w:color w:val="000000"/>
              </w:rPr>
              <w:t>7.1 处置原则</w:t>
            </w:r>
            <w:bookmarkEnd w:id="43"/>
            <w:bookmarkEnd w:id="44"/>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（1）坚持以人为本，保证生命安全</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（2）从源头上控制污染，避免或减少污染扩大</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（3）防止和控制事故蔓延</w:t>
            </w:r>
          </w:p>
          <w:p>
            <w:pPr>
              <w:pStyle w:val="9"/>
              <w:spacing w:before="0" w:beforeLines="0" w:beforeAutospacing="0" w:after="0" w:afterLines="0" w:afterAutospacing="0" w:line="360" w:lineRule="auto"/>
              <w:ind w:left="353" w:hanging="413" w:hangingChars="147"/>
              <w:rPr>
                <w:rFonts w:hint="eastAsia" w:ascii="宋体" w:hAnsi="宋体"/>
                <w:color w:val="000000"/>
              </w:rPr>
            </w:pPr>
            <w:bookmarkStart w:id="45" w:name="_Toc456617198"/>
            <w:bookmarkStart w:id="46" w:name="_Toc456617325"/>
            <w:r>
              <w:rPr>
                <w:rStyle w:val="29"/>
                <w:rFonts w:hint="eastAsia" w:ascii="宋体" w:hAnsi="宋体"/>
                <w:color w:val="000000"/>
              </w:rPr>
              <w:t>7.2 环境目标优先保护次序</w:t>
            </w:r>
            <w:bookmarkEnd w:id="45"/>
            <w:bookmarkEnd w:id="46"/>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环境目标优先保护次序如下：</w:t>
            </w:r>
          </w:p>
          <w:p>
            <w:pPr>
              <w:pStyle w:val="9"/>
              <w:tabs>
                <w:tab w:val="left" w:pos="540"/>
              </w:tabs>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（1）周围居民点</w:t>
            </w:r>
          </w:p>
          <w:p>
            <w:pPr>
              <w:pStyle w:val="9"/>
              <w:tabs>
                <w:tab w:val="left" w:pos="540"/>
              </w:tabs>
              <w:spacing w:before="0" w:beforeLines="0" w:beforeAutospacing="0" w:after="0" w:afterLines="0" w:afterAutospacing="0" w:line="360" w:lineRule="auto"/>
              <w:ind w:firstLine="480" w:firstLineChars="200"/>
              <w:rPr>
                <w:rFonts w:hint="eastAsia" w:ascii="宋体" w:hAnsi="宋体"/>
                <w:color w:val="auto"/>
              </w:rPr>
            </w:pPr>
            <w:r>
              <w:rPr>
                <w:rFonts w:hint="eastAsia" w:ascii="宋体" w:hAnsi="宋体"/>
                <w:color w:val="auto"/>
              </w:rPr>
              <w:t>（2）</w:t>
            </w:r>
            <w:r>
              <w:rPr>
                <w:rFonts w:hint="eastAsia" w:ascii="宋体" w:hAnsi="宋体"/>
                <w:color w:val="auto"/>
                <w:lang w:eastAsia="zh-CN"/>
              </w:rPr>
              <w:t>九龙</w:t>
            </w:r>
            <w:r>
              <w:rPr>
                <w:rFonts w:hint="eastAsia" w:ascii="宋体" w:hAnsi="宋体"/>
                <w:color w:val="auto"/>
              </w:rPr>
              <w:t>河及地下水</w:t>
            </w:r>
          </w:p>
          <w:p>
            <w:pPr>
              <w:pStyle w:val="9"/>
              <w:tabs>
                <w:tab w:val="left" w:pos="540"/>
              </w:tabs>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（3）厂区外围的生态系统</w:t>
            </w:r>
          </w:p>
          <w:p>
            <w:pPr>
              <w:pStyle w:val="3"/>
              <w:keepNext w:val="0"/>
              <w:keepLines w:val="0"/>
              <w:spacing w:line="360" w:lineRule="auto"/>
              <w:rPr>
                <w:rFonts w:hint="eastAsia" w:ascii="宋体" w:hAnsi="宋体"/>
                <w:color w:val="000000"/>
              </w:rPr>
            </w:pPr>
            <w:bookmarkStart w:id="47" w:name="_Toc456617326"/>
            <w:bookmarkStart w:id="48" w:name="_Toc456617199"/>
            <w:r>
              <w:rPr>
                <w:rFonts w:hint="eastAsia" w:ascii="宋体" w:hAnsi="宋体"/>
                <w:color w:val="000000"/>
              </w:rPr>
              <w:t>7.3 现场处置措施</w:t>
            </w:r>
            <w:bookmarkEnd w:id="47"/>
            <w:bookmarkEnd w:id="48"/>
          </w:p>
          <w:p>
            <w:pPr>
              <w:pStyle w:val="4"/>
              <w:keepNext w:val="0"/>
              <w:keepLines w:val="0"/>
              <w:spacing w:line="360" w:lineRule="auto"/>
              <w:rPr>
                <w:rFonts w:hint="eastAsia" w:ascii="宋体" w:hAnsi="宋体"/>
                <w:color w:val="000000"/>
              </w:rPr>
            </w:pPr>
            <w:bookmarkStart w:id="49" w:name="_Toc456617200"/>
            <w:r>
              <w:rPr>
                <w:rFonts w:hint="eastAsia" w:ascii="宋体" w:hAnsi="宋体"/>
                <w:color w:val="000000"/>
              </w:rPr>
              <w:t>7.3.1 现场处置程序</w:t>
            </w:r>
            <w:bookmarkEnd w:id="49"/>
          </w:p>
          <w:p>
            <w:pPr>
              <w:pStyle w:val="9"/>
              <w:snapToGrid w:val="0"/>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首先通过启动应急预案或运行工艺调整，解决源头问题。分析污染物可能造成对外环境的污染途径，组织措施，</w:t>
            </w:r>
            <w:r>
              <w:rPr>
                <w:rFonts w:hint="eastAsia" w:ascii="宋体" w:hAnsi="宋体"/>
                <w:color w:val="auto"/>
              </w:rPr>
              <w:t>及时将污染物排入</w:t>
            </w:r>
            <w:r>
              <w:rPr>
                <w:rFonts w:hint="eastAsia" w:ascii="宋体" w:hAnsi="宋体"/>
                <w:color w:val="auto"/>
                <w:lang w:eastAsia="zh-CN"/>
              </w:rPr>
              <w:t>厂外北侧自然坑塘</w:t>
            </w:r>
            <w:r>
              <w:rPr>
                <w:rFonts w:hint="eastAsia" w:ascii="宋体" w:hAnsi="宋体"/>
                <w:color w:val="000000"/>
              </w:rPr>
              <w:t>，减少污染事件影响区域和范围。最后，根据监测结果，采取科学方法处置消除和减少环境污染影响。</w:t>
            </w:r>
          </w:p>
          <w:p>
            <w:pPr>
              <w:pStyle w:val="9"/>
              <w:snapToGrid w:val="0"/>
              <w:spacing w:before="0" w:beforeLines="0" w:beforeAutospacing="0" w:after="0" w:afterLines="0" w:afterAutospacing="0" w:line="360" w:lineRule="auto"/>
              <w:rPr>
                <w:rFonts w:hint="eastAsia" w:ascii="宋体" w:hAnsi="宋体"/>
                <w:color w:val="000000"/>
              </w:rPr>
            </w:pPr>
            <w:bookmarkStart w:id="50" w:name="_Toc456617201"/>
            <w:r>
              <w:rPr>
                <w:rStyle w:val="28"/>
                <w:rFonts w:hint="eastAsia" w:ascii="宋体" w:hAnsi="宋体"/>
                <w:color w:val="000000"/>
              </w:rPr>
              <w:t>7.3.2现场处置措施</w:t>
            </w:r>
            <w:bookmarkEnd w:id="50"/>
          </w:p>
          <w:p>
            <w:pPr>
              <w:pStyle w:val="9"/>
              <w:snapToGrid w:val="0"/>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（1）水量增大，进水水质超标的处置措施</w:t>
            </w:r>
          </w:p>
          <w:p>
            <w:pPr>
              <w:pStyle w:val="9"/>
              <w:snapToGrid w:val="0"/>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污水处理厂异常进水多数由于服务区域内企业事故排放引起，进水量突增主要为暴雨等自然灾害引起。</w:t>
            </w:r>
          </w:p>
          <w:p>
            <w:pPr>
              <w:pStyle w:val="9"/>
              <w:snapToGrid w:val="0"/>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①异常进水持续时间短，水量小，对活性污泥的性能和出水指标影响不大。一般可启动蓝色预警Ⅳ级响应：向主管部门报告，指令工程技术人员和运行人员加强运行监控，保持关注，及时调整工艺；进水pH异常时投加中和药剂，出水浑浊或总磷高时应适当提高PAC的投量。</w:t>
            </w:r>
          </w:p>
          <w:p>
            <w:pPr>
              <w:pStyle w:val="9"/>
              <w:snapToGrid w:val="0"/>
              <w:spacing w:before="0" w:beforeLines="0" w:beforeAutospacing="0" w:after="0" w:afterLines="0" w:afterAutospacing="0" w:line="360" w:lineRule="auto"/>
              <w:ind w:firstLine="480" w:firstLineChars="200"/>
              <w:rPr>
                <w:rFonts w:ascii="宋体" w:hAnsi="宋体"/>
                <w:color w:val="000000"/>
              </w:rPr>
            </w:pPr>
            <w:r>
              <w:rPr>
                <w:rFonts w:hint="eastAsia" w:ascii="宋体" w:hAnsi="宋体"/>
                <w:color w:val="000000"/>
              </w:rPr>
              <w:t>②异常进水水量较大，持续时间长，但毒性不大，污泥活性受到抑制，但未出现中毒解体，出水有超标现象。应急指挥部启动黄色预警及响应：向环保部门</w:t>
            </w:r>
            <w:bookmarkStart w:id="108" w:name="_GoBack"/>
            <w:bookmarkEnd w:id="108"/>
            <w:r>
              <w:rPr>
                <w:rFonts w:hint="eastAsia" w:ascii="宋体" w:hAnsi="宋体"/>
                <w:color w:val="000000"/>
              </w:rPr>
              <w:t>报告；指令工程技术人员和运行人员对运行保持连续跟踪；请专家组赶到现场，指导应急处理处置，采取紧急措施（参照其他事故处理措施），控制局面，避免出现灾难性后果。</w:t>
            </w:r>
          </w:p>
          <w:p>
            <w:pPr>
              <w:pStyle w:val="9"/>
              <w:snapToGrid w:val="0"/>
              <w:spacing w:before="0" w:beforeLines="0" w:beforeAutospacing="0" w:after="0" w:afterLines="0" w:afterAutospacing="0" w:line="360" w:lineRule="auto"/>
              <w:ind w:firstLine="480" w:firstLineChars="200"/>
              <w:rPr>
                <w:rFonts w:ascii="宋体" w:hAnsi="宋体"/>
                <w:color w:val="000000"/>
              </w:rPr>
            </w:pPr>
            <w:r>
              <w:rPr>
                <w:rFonts w:hint="eastAsia" w:ascii="宋体" w:hAnsi="宋体"/>
                <w:color w:val="000000"/>
              </w:rPr>
              <w:t>③当异常进水水量大，持续时间长，或毒性大时，污泥出现中毒解体，出水严重超标，如不采取果断措施，可能会造成系统崩溃，短时间难以恢复。应急指挥部应发布黄色预警及响应：立即向环保部门、环境应急中心、主管部门报告；请主管部门、环保部门、环境应急中心领导，应急专家组赶到现场，研究制定紧急处理方案，采取有效措施和可能的技术手段（参照其他事故处理措施），减轻生化系统受到的伤害，逐步恢复污泥活性，恢复污水处理厂运行。并根据事态的发展情况决定是否启动橙色预警响应。</w:t>
            </w:r>
          </w:p>
          <w:p>
            <w:pPr>
              <w:pStyle w:val="9"/>
              <w:snapToGrid w:val="0"/>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异常进水发生时，应急指挥部应立即派出应急抢险人员和工程技术人员配合环保部门对异常进水的来源进行排查，逐步缩小范围，锁定排污企业，切断异常进水的源头。如情况紧急，应果断采取区域隔离措施。</w:t>
            </w:r>
          </w:p>
          <w:p>
            <w:pPr>
              <w:pStyle w:val="9"/>
              <w:snapToGrid w:val="0"/>
              <w:spacing w:before="0" w:beforeLines="0" w:beforeAutospacing="0" w:after="0" w:afterLines="0" w:afterAutospacing="0" w:line="360" w:lineRule="auto"/>
              <w:ind w:firstLine="480" w:firstLineChars="200"/>
              <w:rPr>
                <w:rFonts w:ascii="宋体" w:hAnsi="宋体"/>
                <w:color w:val="000000"/>
              </w:rPr>
            </w:pPr>
            <w:r>
              <w:rPr>
                <w:rFonts w:hint="eastAsia" w:ascii="宋体" w:hAnsi="宋体"/>
                <w:color w:val="000000"/>
              </w:rPr>
              <w:t>另外，污水处理厂应注意异常进水数据的收集，包括性质、指标及来源等，不断积累应对经验，避免慌乱，处置失措。对于不同既往的新废水，应提高戒备级别。</w:t>
            </w:r>
          </w:p>
          <w:p>
            <w:pPr>
              <w:pStyle w:val="9"/>
              <w:snapToGrid w:val="0"/>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应急开始后及时通知环境监测人员迅速赶到事故现场监测污水厂出水水质情况，并详细记录好监测数据，以备应急领导小组参考。事故排除后，环境监测人员持续监测出水环境状况。</w:t>
            </w:r>
          </w:p>
          <w:p>
            <w:pPr>
              <w:pStyle w:val="9"/>
              <w:snapToGrid w:val="0"/>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（2）停电停产的处置措施</w:t>
            </w:r>
          </w:p>
          <w:p>
            <w:pPr>
              <w:pStyle w:val="9"/>
              <w:snapToGrid w:val="0"/>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得知停电计划或发现临时停电时，污水厂负责人及时进行电力协调及现场考察，一般启动蓝色预警及响应。并根据其事态发展的情况，指挥部决定是否启动黄色预警及响应。启动后，应急小组应及时向当地环保部门汇报，并在事故处理过程中随时与供电部门及当地环保部门联系。环保部门根据事态发展的情况建议企业是否启动橙色预警</w:t>
            </w:r>
            <w:r>
              <w:rPr>
                <w:rFonts w:hint="eastAsia" w:ascii="宋体" w:hAnsi="宋体" w:eastAsia="宋体" w:cs="宋体"/>
                <w:color w:val="000000"/>
              </w:rPr>
              <w:t>Ⅱ</w:t>
            </w:r>
            <w:r>
              <w:rPr>
                <w:rFonts w:hint="eastAsia" w:ascii="宋体" w:hAnsi="宋体" w:eastAsia="宋体" w:cs="宋体"/>
                <w:color w:val="000000"/>
                <w:lang w:eastAsia="zh-CN"/>
              </w:rPr>
              <w:t>级</w:t>
            </w:r>
            <w:r>
              <w:rPr>
                <w:rFonts w:hint="eastAsia" w:ascii="宋体" w:hAnsi="宋体"/>
                <w:color w:val="000000"/>
              </w:rPr>
              <w:t>响应。</w:t>
            </w:r>
          </w:p>
          <w:p>
            <w:pPr>
              <w:pStyle w:val="9"/>
              <w:snapToGrid w:val="0"/>
              <w:spacing w:before="0" w:beforeLines="0" w:beforeAutospacing="0" w:after="0" w:afterLines="0" w:afterAutospacing="0" w:line="360" w:lineRule="auto"/>
              <w:ind w:firstLine="480" w:firstLineChars="200"/>
              <w:rPr>
                <w:rFonts w:hint="eastAsia" w:ascii="宋体" w:hAnsi="宋体"/>
                <w:color w:val="000000"/>
                <w:lang w:eastAsia="zh-CN"/>
              </w:rPr>
            </w:pPr>
            <w:r>
              <w:rPr>
                <w:rFonts w:hint="eastAsia" w:ascii="宋体" w:hAnsi="宋体"/>
                <w:color w:val="000000"/>
              </w:rPr>
              <w:t>如属于计划停电，应保持停电信息与各污水泵站进行沟通。停电前开启排水设备将管道内污水降至最低水平，以充分利用管网容积储水。送电后立即开启水泵，通知泵站进水恢复生产，必要时申请</w:t>
            </w:r>
            <w:r>
              <w:rPr>
                <w:rFonts w:hint="eastAsia" w:ascii="宋体" w:hAnsi="宋体"/>
                <w:color w:val="000000"/>
                <w:lang w:eastAsia="zh-CN"/>
              </w:rPr>
              <w:t>利用北侧自然坑塘暂存污水，防止直排下泄。</w:t>
            </w:r>
            <w:r>
              <w:rPr>
                <w:rFonts w:hint="eastAsia" w:ascii="宋体" w:hAnsi="宋体"/>
                <w:color w:val="000000"/>
              </w:rPr>
              <w:t>同时，</w:t>
            </w:r>
            <w:r>
              <w:rPr>
                <w:rFonts w:hint="eastAsia" w:ascii="宋体" w:hAnsi="宋体"/>
                <w:color w:val="000000"/>
                <w:lang w:eastAsia="zh-CN"/>
              </w:rPr>
              <w:t>根据停电时间的长短及低洼地、管网情况确定能够容纳停电期间入厂得污水，否则</w:t>
            </w:r>
            <w:r>
              <w:rPr>
                <w:rFonts w:hint="eastAsia" w:ascii="宋体" w:hAnsi="宋体"/>
                <w:color w:val="000000"/>
              </w:rPr>
              <w:t>及时通知当地环保部门，</w:t>
            </w:r>
            <w:r>
              <w:rPr>
                <w:rFonts w:hint="eastAsia" w:ascii="宋体" w:hAnsi="宋体"/>
                <w:color w:val="000000"/>
                <w:lang w:eastAsia="zh-CN"/>
              </w:rPr>
              <w:t>提高排水污水厂企业的排放标准，实现达标排放。</w:t>
            </w:r>
          </w:p>
          <w:p>
            <w:pPr>
              <w:pStyle w:val="9"/>
              <w:snapToGrid w:val="0"/>
              <w:spacing w:before="0" w:beforeLines="0" w:beforeAutospacing="0" w:after="0" w:afterLines="0" w:afterAutospacing="0" w:line="360" w:lineRule="auto"/>
              <w:ind w:firstLine="480" w:firstLineChars="200"/>
              <w:rPr>
                <w:rFonts w:hint="eastAsia" w:ascii="宋体" w:hAnsi="宋体"/>
                <w:color w:val="auto"/>
              </w:rPr>
            </w:pPr>
            <w:r>
              <w:rPr>
                <w:rFonts w:hint="eastAsia" w:ascii="宋体" w:hAnsi="宋体"/>
                <w:color w:val="auto"/>
              </w:rPr>
              <w:t>如临时停电，启动另一条电路。当班人员要立即排查停电原因，并向应急领导小组汇报。将污水</w:t>
            </w:r>
            <w:r>
              <w:rPr>
                <w:rFonts w:hint="eastAsia" w:ascii="宋体" w:hAnsi="宋体"/>
                <w:color w:val="auto"/>
                <w:lang w:eastAsia="zh-CN"/>
              </w:rPr>
              <w:t>临时存放在低洼地内</w:t>
            </w:r>
            <w:r>
              <w:rPr>
                <w:rFonts w:hint="eastAsia" w:ascii="宋体" w:hAnsi="宋体"/>
                <w:color w:val="auto"/>
              </w:rPr>
              <w:t>，</w:t>
            </w:r>
            <w:r>
              <w:rPr>
                <w:rFonts w:hint="eastAsia" w:ascii="宋体" w:hAnsi="宋体"/>
                <w:color w:val="auto"/>
                <w:lang w:eastAsia="zh-CN"/>
              </w:rPr>
              <w:t>待事故排除后再将污水重新提升至污水处理厂</w:t>
            </w:r>
            <w:r>
              <w:rPr>
                <w:rFonts w:hint="eastAsia" w:ascii="宋体" w:hAnsi="宋体"/>
                <w:color w:val="auto"/>
              </w:rPr>
              <w:t>。并通知环境监测人员迅速赶到事故现场监测污水厂出水水质情况，并详细记录好监测数据，以备应急领导小组参考。事故排除后，环境监测人员持续监测出水环境状况，机械设备抢修人员负责对设备进行全面的维修保养，确保环境与设备全部安全后方可恢复生产；善后处理队负责进行事故原因调查和全面的设备安全检查，询问事故发现人有关情况，包括电力设备运行情况、故障部位等。</w:t>
            </w:r>
          </w:p>
          <w:p>
            <w:pPr>
              <w:pStyle w:val="9"/>
              <w:numPr>
                <w:ilvl w:val="0"/>
                <w:numId w:val="1"/>
              </w:numPr>
              <w:snapToGrid w:val="0"/>
              <w:spacing w:before="0" w:beforeLines="0" w:beforeAutospacing="0" w:after="0" w:afterLines="0" w:afterAutospacing="0" w:line="360" w:lineRule="auto"/>
              <w:ind w:firstLine="480" w:firstLineChars="200"/>
              <w:rPr>
                <w:rFonts w:hint="eastAsia" w:ascii="宋体" w:hAnsi="宋体"/>
                <w:color w:val="auto"/>
              </w:rPr>
            </w:pPr>
            <w:r>
              <w:rPr>
                <w:rFonts w:hint="eastAsia" w:ascii="宋体" w:hAnsi="宋体"/>
                <w:color w:val="auto"/>
              </w:rPr>
              <w:t>设备故障的处置措施</w:t>
            </w:r>
          </w:p>
          <w:p>
            <w:pPr>
              <w:pStyle w:val="9"/>
              <w:numPr>
                <w:ilvl w:val="0"/>
                <w:numId w:val="0"/>
              </w:numPr>
              <w:snapToGrid w:val="0"/>
              <w:spacing w:before="0" w:beforeLines="0" w:beforeAutospacing="0" w:after="0" w:afterLines="0" w:afterAutospacing="0" w:line="360" w:lineRule="auto"/>
              <w:rPr>
                <w:rFonts w:hint="eastAsia" w:ascii="宋体" w:hAnsi="宋体" w:eastAsia="宋体"/>
                <w:color w:val="auto"/>
                <w:lang w:eastAsia="zh-CN"/>
              </w:rPr>
            </w:pPr>
            <w:r>
              <w:rPr>
                <w:rFonts w:hint="eastAsia" w:ascii="宋体" w:hAnsi="宋体"/>
                <w:color w:val="auto"/>
                <w:lang w:eastAsia="zh-CN"/>
              </w:rPr>
              <w:t>当出现设备故障及大修而无备用设备或备用设备无法启用等情况时，要及时与应急领导小组联系，由总指挥启动</w:t>
            </w:r>
            <w:r>
              <w:rPr>
                <w:rFonts w:hint="eastAsia" w:ascii="宋体" w:hAnsi="宋体" w:eastAsia="宋体" w:cs="宋体"/>
                <w:color w:val="auto"/>
                <w:lang w:eastAsia="zh-CN"/>
              </w:rPr>
              <w:t>Ⅳ级响应和应急预案。确定大修时间，采取相关措施在大修期间存放污水，防止外排。污水厂必要时利用厂外北侧自然坑塘存储尽量做到不直排，</w:t>
            </w:r>
            <w:r>
              <w:rPr>
                <w:rFonts w:hint="eastAsia" w:ascii="宋体" w:hAnsi="宋体"/>
                <w:color w:val="auto"/>
                <w:lang w:eastAsia="zh-CN"/>
              </w:rPr>
              <w:t>待事故排除后，再将污水重新提升至污水处理厂</w:t>
            </w:r>
            <w:r>
              <w:rPr>
                <w:rFonts w:hint="eastAsia" w:ascii="宋体" w:hAnsi="宋体"/>
                <w:color w:val="auto"/>
              </w:rPr>
              <w:t>。</w:t>
            </w:r>
            <w:r>
              <w:rPr>
                <w:rFonts w:hint="eastAsia" w:ascii="宋体" w:hAnsi="宋体"/>
                <w:color w:val="auto"/>
                <w:lang w:eastAsia="zh-CN"/>
              </w:rPr>
              <w:t>同时，根据大修时间的长短及低洼地、管网情况确定能否容纳大修期间入厂的污水。如若不能则及时上报当地环保部门，根据其事态发展的情况，决定是否启动</w:t>
            </w:r>
            <w:r>
              <w:rPr>
                <w:rFonts w:hint="eastAsia" w:ascii="宋体" w:hAnsi="宋体" w:eastAsia="宋体" w:cs="宋体"/>
                <w:color w:val="auto"/>
                <w:lang w:eastAsia="zh-CN"/>
              </w:rPr>
              <w:t>Ⅲ级响应和Ⅲ级应急预案。启动后，应急小组应及时向当地环保部门汇报，并在事故处理过程中随时当地环保部门联系。设备修复后将低洼地内废水提升至污水处理厂，确保水质达标排放。</w:t>
            </w:r>
          </w:p>
          <w:p>
            <w:pPr>
              <w:pStyle w:val="9"/>
              <w:snapToGrid w:val="0"/>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（4）泄漏事故</w:t>
            </w:r>
          </w:p>
          <w:p>
            <w:pPr>
              <w:pStyle w:val="9"/>
              <w:snapToGrid w:val="0"/>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①盐酸泄漏</w:t>
            </w:r>
          </w:p>
          <w:p>
            <w:pPr>
              <w:pStyle w:val="9"/>
              <w:snapToGrid w:val="0"/>
              <w:spacing w:before="0" w:beforeLines="0" w:beforeAutospacing="0" w:after="0" w:afterLines="0" w:afterAutospacing="0" w:line="360" w:lineRule="auto"/>
              <w:ind w:firstLine="480" w:firstLineChars="200"/>
              <w:rPr>
                <w:rFonts w:ascii="宋体" w:hAnsi="宋体"/>
                <w:color w:val="000000"/>
              </w:rPr>
            </w:pPr>
            <w:r>
              <w:rPr>
                <w:rFonts w:hint="eastAsia" w:ascii="宋体" w:hAnsi="宋体"/>
                <w:color w:val="000000"/>
              </w:rPr>
              <w:t>根据液体流动方向和蒸汽扩散影响区域划定警戒区，厂区内液体流动方向的人群全部疏散，无关人员紧急撤离至安全区，禁止无关人员进入污染区。应急处理人员佩戴呼吸器，穿防酸碱工作服，戴橡胶耐酸碱手套。勿使泄漏物与可燃物质、还原性物质接触，防止泄漏物进入水体、下水道等限制性空间。当盐酸小量泄漏时，用砂土或其他不燃材料覆盖泄漏物，用洁净的耐腐蚀工具收集泄漏物置于塑料容器中，大量泄漏要构筑围堤，将泄漏物收集于塑料容器内，少量遗留物可溶石灰膏中和。储罐泄漏，应将罐中盐酸导入塑料容器。</w:t>
            </w:r>
          </w:p>
          <w:p>
            <w:pPr>
              <w:pStyle w:val="9"/>
              <w:spacing w:before="0" w:beforeLines="0" w:beforeAutospacing="0" w:after="0" w:afterLines="0" w:afterAutospacing="0" w:line="360" w:lineRule="auto"/>
              <w:jc w:val="center"/>
              <w:rPr>
                <w:rFonts w:hint="eastAsia" w:ascii="宋体" w:hAnsi="宋体"/>
                <w:color w:val="000000"/>
              </w:rPr>
            </w:pPr>
            <w:r>
              <w:rPr>
                <w:rFonts w:ascii="宋体" w:hAnsi="宋体"/>
                <w:color w:val="000000"/>
              </w:rPr>
              <mc:AlternateContent>
                <mc:Choice Requires="wpg">
                  <w:drawing>
                    <wp:inline distT="0" distB="0" distL="114300" distR="114300">
                      <wp:extent cx="5257800" cy="2179320"/>
                      <wp:effectExtent l="0" t="0" r="0" b="0"/>
                      <wp:docPr id="11" name="Group 129"/>
                      <wp:cNvGraphicFramePr/>
                      <a:graphic xmlns:a="http://schemas.openxmlformats.org/drawingml/2006/main">
                        <a:graphicData uri="http://schemas.microsoft.com/office/word/2010/wordprocessingGroup">
                          <wpg:wgp>
                            <wpg:cNvGrpSpPr/>
                            <wpg:grpSpPr>
                              <a:xfrm>
                                <a:off x="0" y="0"/>
                                <a:ext cx="5257800" cy="2179320"/>
                                <a:chOff x="0" y="0"/>
                                <a:chExt cx="8280" cy="3432"/>
                              </a:xfrm>
                            </wpg:grpSpPr>
                            <wps:wsp>
                              <wps:cNvPr id="1" name="Picture 128"/>
                              <wps:cNvSpPr>
                                <a:spLocks noChangeAspect="1" noTextEdit="1"/>
                              </wps:cNvSpPr>
                              <wps:spPr>
                                <a:xfrm>
                                  <a:off x="0" y="0"/>
                                  <a:ext cx="8280" cy="3432"/>
                                </a:xfrm>
                                <a:prstGeom prst="rect">
                                  <a:avLst/>
                                </a:prstGeom>
                                <a:noFill/>
                                <a:ln w="9525">
                                  <a:noFill/>
                                </a:ln>
                              </wps:spPr>
                              <wps:bodyPr upright="1"/>
                            </wps:wsp>
                            <wps:wsp>
                              <wps:cNvPr id="2" name="Text Box 141"/>
                              <wps:cNvSpPr txBox="1"/>
                              <wps:spPr>
                                <a:xfrm>
                                  <a:off x="5400" y="2184"/>
                                  <a:ext cx="2880" cy="468"/>
                                </a:xfrm>
                                <a:prstGeom prst="rect">
                                  <a:avLst/>
                                </a:prstGeom>
                                <a:solidFill>
                                  <a:srgbClr val="FFFFFF"/>
                                </a:solidFill>
                                <a:ln w="9525">
                                  <a:noFill/>
                                </a:ln>
                              </wps:spPr>
                              <wps:txbx>
                                <w:txbxContent>
                                  <w:p>
                                    <w:pPr>
                                      <w:rPr>
                                        <w:rFonts w:hint="eastAsia"/>
                                      </w:rPr>
                                    </w:pPr>
                                    <w:r>
                                      <w:rPr>
                                        <w:rFonts w:hint="eastAsia"/>
                                      </w:rPr>
                                      <w:t>残余部分用石灰膏中和</w:t>
                                    </w:r>
                                  </w:p>
                                </w:txbxContent>
                              </wps:txbx>
                              <wps:bodyPr upright="1"/>
                            </wps:wsp>
                            <wps:wsp>
                              <wps:cNvPr id="3" name="Text Box 140"/>
                              <wps:cNvSpPr txBox="1"/>
                              <wps:spPr>
                                <a:xfrm>
                                  <a:off x="3600" y="936"/>
                                  <a:ext cx="2880" cy="468"/>
                                </a:xfrm>
                                <a:prstGeom prst="rect">
                                  <a:avLst/>
                                </a:prstGeom>
                                <a:solidFill>
                                  <a:srgbClr val="FFFFFF"/>
                                </a:solidFill>
                                <a:ln w="9525">
                                  <a:noFill/>
                                </a:ln>
                              </wps:spPr>
                              <wps:txbx>
                                <w:txbxContent>
                                  <w:p>
                                    <w:pPr>
                                      <w:rPr>
                                        <w:rFonts w:hint="eastAsia"/>
                                      </w:rPr>
                                    </w:pPr>
                                    <w:r>
                                      <w:rPr>
                                        <w:rFonts w:hint="eastAsia"/>
                                      </w:rPr>
                                      <w:t>围堰、备用塑料桶等</w:t>
                                    </w:r>
                                  </w:p>
                                </w:txbxContent>
                              </wps:txbx>
                              <wps:bodyPr upright="1"/>
                            </wps:wsp>
                            <wps:wsp>
                              <wps:cNvPr id="4" name="AutoShape 131"/>
                              <wps:cNvSpPr/>
                              <wps:spPr>
                                <a:xfrm>
                                  <a:off x="1621" y="1404"/>
                                  <a:ext cx="4140" cy="624"/>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堵截、围挡、汇聚</w:t>
                                    </w:r>
                                  </w:p>
                                </w:txbxContent>
                              </wps:txbx>
                              <wps:bodyPr upright="1"/>
                            </wps:wsp>
                            <wps:wsp>
                              <wps:cNvPr id="5" name="AutoShape 132"/>
                              <wps:cNvSpPr/>
                              <wps:spPr>
                                <a:xfrm>
                                  <a:off x="720" y="2652"/>
                                  <a:ext cx="1979" cy="623"/>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收集利用</w:t>
                                    </w:r>
                                  </w:p>
                                </w:txbxContent>
                              </wps:txbx>
                              <wps:bodyPr upright="1"/>
                            </wps:wsp>
                            <wps:wsp>
                              <wps:cNvPr id="6" name="AutoShape 133"/>
                              <wps:cNvSpPr/>
                              <wps:spPr>
                                <a:xfrm>
                                  <a:off x="4140" y="2652"/>
                                  <a:ext cx="2340" cy="623"/>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洗消废水达标排放</w:t>
                                    </w:r>
                                  </w:p>
                                </w:txbxContent>
                              </wps:txbx>
                              <wps:bodyPr upright="1"/>
                            </wps:wsp>
                            <wps:wsp>
                              <wps:cNvPr id="7" name="Line 138"/>
                              <wps:cNvCnPr/>
                              <wps:spPr>
                                <a:xfrm>
                                  <a:off x="1980" y="2028"/>
                                  <a:ext cx="1" cy="624"/>
                                </a:xfrm>
                                <a:prstGeom prst="line">
                                  <a:avLst/>
                                </a:prstGeom>
                                <a:ln w="9525" cap="flat" cmpd="sng">
                                  <a:solidFill>
                                    <a:srgbClr val="000000"/>
                                  </a:solidFill>
                                  <a:prstDash val="solid"/>
                                  <a:headEnd type="none" w="med" len="med"/>
                                  <a:tailEnd type="triangle" w="med" len="med"/>
                                </a:ln>
                              </wps:spPr>
                              <wps:bodyPr upright="1"/>
                            </wps:wsp>
                            <wps:wsp>
                              <wps:cNvPr id="8" name="Line 139"/>
                              <wps:cNvCnPr/>
                              <wps:spPr>
                                <a:xfrm>
                                  <a:off x="5400" y="2028"/>
                                  <a:ext cx="1" cy="624"/>
                                </a:xfrm>
                                <a:prstGeom prst="line">
                                  <a:avLst/>
                                </a:prstGeom>
                                <a:ln w="9525" cap="flat" cmpd="sng">
                                  <a:solidFill>
                                    <a:srgbClr val="000000"/>
                                  </a:solidFill>
                                  <a:prstDash val="solid"/>
                                  <a:headEnd type="none" w="med" len="med"/>
                                  <a:tailEnd type="triangle" w="med" len="med"/>
                                </a:ln>
                              </wps:spPr>
                              <wps:bodyPr upright="1"/>
                            </wps:wsp>
                            <wps:wsp>
                              <wps:cNvPr id="9" name="AutoShape 249"/>
                              <wps:cNvSpPr/>
                              <wps:spPr>
                                <a:xfrm>
                                  <a:off x="1080" y="156"/>
                                  <a:ext cx="5040" cy="623"/>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盐酸泄露形成的事故废水和物料</w:t>
                                    </w:r>
                                  </w:p>
                                </w:txbxContent>
                              </wps:txbx>
                              <wps:bodyPr upright="1"/>
                            </wps:wsp>
                            <wps:wsp>
                              <wps:cNvPr id="10" name="Line 250"/>
                              <wps:cNvCnPr/>
                              <wps:spPr>
                                <a:xfrm>
                                  <a:off x="3600" y="779"/>
                                  <a:ext cx="1" cy="624"/>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Group 129" o:spid="_x0000_s1026" o:spt="203" style="height:171.6pt;width:414pt;" coordsize="8280,3432" o:gfxdata="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DwZiwz1QAAAAUBAAAPAAAAAAAAAAEAIAAAACIA&#10;AABkcnMvZG93bnJldi54bWxQSwECFAAUAAAACACHTuJAAlzZEQ0EAABhFwAADgAAAAAAAAABACAA&#10;AAAkAQAAZHJzL2Uyb0RvYy54bWxQSwUGAAAAAAYABgBZAQAAowcAAAAA&#10;">
                      <o:lock v:ext="edit" aspectratio="f"/>
                      <v:rect id="Picture 128" o:spid="_x0000_s1026" o:spt="1" style="position:absolute;left:0;top:0;height:3432;width:828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text="t" aspectratio="t"/>
                      </v:rect>
                      <v:shape id="Text Box 141" o:spid="_x0000_s1026" o:spt="202" type="#_x0000_t202" style="position:absolute;left:5400;top:2184;height:468;width:2880;" fillcolor="#FFFFFF" filled="t" stroked="f" coordsize="21600,21600" o:gfxdata="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t8fr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rFonts w:hint="eastAsia"/>
                                </w:rPr>
                              </w:pPr>
                              <w:r>
                                <w:rPr>
                                  <w:rFonts w:hint="eastAsia"/>
                                </w:rPr>
                                <w:t>残余部分用石灰膏中和</w:t>
                              </w:r>
                            </w:p>
                          </w:txbxContent>
                        </v:textbox>
                      </v:shape>
                      <v:shape id="Text Box 140" o:spid="_x0000_s1026" o:spt="202" type="#_x0000_t202" style="position:absolute;left:3600;top:936;height:468;width:2880;" fillcolor="#FFFFFF" filled="t" stroked="f" coordsize="21600,21600" o:gfxdata="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2Jw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rFonts w:hint="eastAsia"/>
                                </w:rPr>
                              </w:pPr>
                              <w:r>
                                <w:rPr>
                                  <w:rFonts w:hint="eastAsia"/>
                                </w:rPr>
                                <w:t>围堰、备用塑料桶等</w:t>
                              </w:r>
                            </w:p>
                          </w:txbxContent>
                        </v:textbox>
                      </v:shape>
                      <v:shape id="AutoShape 131" o:spid="_x0000_s1026" o:spt="109" type="#_x0000_t109" style="position:absolute;left:1621;top:1404;height:624;width:4140;" fillcolor="#FFFFFF" filled="t" stroked="t" coordsize="21600,21600" o:gfxdata="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wb2tL4A&#10;AADa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24"/>
                                </w:rPr>
                              </w:pPr>
                              <w:r>
                                <w:rPr>
                                  <w:rFonts w:hint="eastAsia"/>
                                  <w:sz w:val="24"/>
                                </w:rPr>
                                <w:t>堵截、围挡、汇聚</w:t>
                              </w:r>
                            </w:p>
                          </w:txbxContent>
                        </v:textbox>
                      </v:shape>
                      <v:shape id="AutoShape 132" o:spid="_x0000_s1026" o:spt="109" type="#_x0000_t109" style="position:absolute;left:720;top:2652;height:623;width:1979;" fillcolor="#FFFFFF" filled="t" stroked="t" coordsize="21600,21600" o:gfxdata="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pTL74A&#10;AADa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24"/>
                                </w:rPr>
                              </w:pPr>
                              <w:r>
                                <w:rPr>
                                  <w:rFonts w:hint="eastAsia"/>
                                  <w:sz w:val="24"/>
                                </w:rPr>
                                <w:t>收集利用</w:t>
                              </w:r>
                            </w:p>
                          </w:txbxContent>
                        </v:textbox>
                      </v:shape>
                      <v:shape id="AutoShape 133" o:spid="_x0000_s1026" o:spt="109" type="#_x0000_t109" style="position:absolute;left:4140;top:2652;height:623;width:2340;" fillcolor="#FFFFFF" filled="t" stroked="t" coordsize="21600,21600" o:gfxdata="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JjNWL4A&#10;AADa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24"/>
                                </w:rPr>
                              </w:pPr>
                              <w:r>
                                <w:rPr>
                                  <w:rFonts w:hint="eastAsia"/>
                                  <w:sz w:val="24"/>
                                </w:rPr>
                                <w:t>洗消废水达标排放</w:t>
                              </w:r>
                            </w:p>
                          </w:txbxContent>
                        </v:textbox>
                      </v:shape>
                      <v:line id="Line 138" o:spid="_x0000_s1026" o:spt="20" style="position:absolute;left:1980;top:2028;height:624;width:1;"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139" o:spid="_x0000_s1026" o:spt="20" style="position:absolute;left:5400;top:2028;height:624;width:1;"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shape id="AutoShape 249" o:spid="_x0000_s1026" o:spt="109" type="#_x0000_t109" style="position:absolute;left:1080;top:156;height:623;width:5040;" fillcolor="#FFFFFF" filled="t" stroked="t" coordsize="21600,21600" o:gfxdata="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QdZKr4A&#10;AADa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24"/>
                                </w:rPr>
                              </w:pPr>
                              <w:r>
                                <w:rPr>
                                  <w:rFonts w:hint="eastAsia"/>
                                  <w:sz w:val="24"/>
                                </w:rPr>
                                <w:t>盐酸泄露形成的事故废水和物料</w:t>
                              </w:r>
                            </w:p>
                          </w:txbxContent>
                        </v:textbox>
                      </v:shape>
                      <v:line id="Line 250" o:spid="_x0000_s1026" o:spt="20" style="position:absolute;left:3600;top:779;height:624;width:1;" filled="f" stroked="t" coordsize="21600,21600" o:gfxdata="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p/K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none"/>
                      <w10:anchorlock/>
                    </v:group>
                  </w:pict>
                </mc:Fallback>
              </mc:AlternateContent>
            </w:r>
          </w:p>
          <w:p>
            <w:pPr>
              <w:pStyle w:val="9"/>
              <w:spacing w:before="0" w:beforeLines="0" w:beforeAutospacing="0" w:after="0" w:afterLines="0" w:afterAutospacing="0" w:line="360" w:lineRule="auto"/>
              <w:jc w:val="center"/>
              <w:rPr>
                <w:rFonts w:hint="eastAsia" w:ascii="宋体" w:hAnsi="宋体"/>
                <w:color w:val="000000"/>
                <w:sz w:val="21"/>
                <w:szCs w:val="21"/>
              </w:rPr>
            </w:pPr>
            <w:r>
              <w:rPr>
                <w:rFonts w:hint="eastAsia" w:ascii="宋体" w:hAnsi="宋体"/>
                <w:color w:val="000000"/>
                <w:sz w:val="21"/>
                <w:szCs w:val="21"/>
              </w:rPr>
              <w:t>图7-1盐酸泄漏无害化处理处置图</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②二氧化氯泄露</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当加氯间设置的C10</w:t>
            </w:r>
            <w:r>
              <w:rPr>
                <w:rFonts w:hint="eastAsia" w:ascii="宋体" w:hAnsi="宋体"/>
                <w:color w:val="000000"/>
                <w:sz w:val="28"/>
                <w:vertAlign w:val="subscript"/>
              </w:rPr>
              <w:t>2</w:t>
            </w:r>
            <w:r>
              <w:rPr>
                <w:rFonts w:hint="eastAsia" w:ascii="宋体" w:hAnsi="宋体"/>
                <w:color w:val="000000"/>
              </w:rPr>
              <w:t>和Cl</w:t>
            </w:r>
            <w:r>
              <w:rPr>
                <w:rFonts w:hint="eastAsia" w:ascii="宋体" w:hAnsi="宋体"/>
                <w:color w:val="000000"/>
                <w:sz w:val="28"/>
                <w:vertAlign w:val="subscript"/>
              </w:rPr>
              <w:t>2</w:t>
            </w:r>
            <w:r>
              <w:rPr>
                <w:rFonts w:hint="eastAsia" w:ascii="宋体" w:hAnsi="宋体"/>
                <w:color w:val="000000"/>
              </w:rPr>
              <w:t>报警装置发出报警后，操作人员立即处置防止ClO</w:t>
            </w:r>
            <w:r>
              <w:rPr>
                <w:rFonts w:hint="eastAsia" w:ascii="宋体" w:hAnsi="宋体"/>
                <w:color w:val="000000"/>
                <w:sz w:val="28"/>
                <w:vertAlign w:val="subscript"/>
              </w:rPr>
              <w:t>2</w:t>
            </w:r>
            <w:r>
              <w:rPr>
                <w:rFonts w:hint="eastAsia" w:ascii="宋体" w:hAnsi="宋体"/>
                <w:color w:val="000000"/>
              </w:rPr>
              <w:t>压力过高而导致爆炸。现场应加强通风，停止ClO</w:t>
            </w:r>
            <w:r>
              <w:rPr>
                <w:rFonts w:hint="eastAsia" w:ascii="宋体" w:hAnsi="宋体"/>
                <w:color w:val="000000"/>
                <w:sz w:val="28"/>
                <w:vertAlign w:val="subscript"/>
              </w:rPr>
              <w:t>2</w:t>
            </w:r>
            <w:r>
              <w:rPr>
                <w:rFonts w:hint="eastAsia" w:ascii="宋体" w:hAnsi="宋体"/>
                <w:color w:val="000000"/>
              </w:rPr>
              <w:t>的制备，查明泄露原因，进行设备抢修，抢修完成，经验收合格，才准予制备。</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③氯酸钠泄露</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如果氯酸钠出现泄露，应迅速将污染区人员撤离至安全区，并对现场进行隔离，严格限制出入。应急处置人员进入现场不能直接接触泄露物，尽可能切断泄露源。在出现少量泄露时，应避免扬尘，可用洁净的铲子收集于干燥、洁净、有盖的容器中。在出现大量泄露时，应迅速报指挥部，由指挥部决定如何进行处置；根据事故状态，命令现场应急负责人组织应急救援队伍立即展开救援工作：如果自身力量难以完成救援工作或救援时有可能会出现更大的人员伤害时，由现场应急负责人向当地政府事故应急救援指挥部报告，总指挥发布启动应急救援指令，进行救援。</w:t>
            </w:r>
          </w:p>
          <w:p>
            <w:pPr>
              <w:pStyle w:val="9"/>
              <w:spacing w:before="0" w:beforeLines="0" w:beforeAutospacing="0" w:after="0" w:afterLines="0" w:afterAutospacing="0" w:line="360" w:lineRule="auto"/>
              <w:ind w:firstLine="480" w:firstLineChars="200"/>
              <w:rPr>
                <w:rFonts w:hint="eastAsia" w:ascii="宋体" w:hAnsi="宋体"/>
                <w:color w:val="auto"/>
              </w:rPr>
            </w:pPr>
            <w:r>
              <w:rPr>
                <w:rFonts w:hint="eastAsia" w:ascii="宋体" w:hAnsi="宋体"/>
                <w:color w:val="auto"/>
              </w:rPr>
              <w:t>③含铬废液泄漏</w:t>
            </w:r>
          </w:p>
          <w:p>
            <w:pPr>
              <w:pStyle w:val="9"/>
              <w:snapToGrid w:val="0"/>
              <w:spacing w:before="0" w:beforeLines="0" w:beforeAutospacing="0" w:after="0" w:afterLines="0" w:afterAutospacing="0" w:line="360" w:lineRule="auto"/>
              <w:ind w:firstLine="480" w:firstLineChars="200"/>
              <w:rPr>
                <w:rFonts w:hint="eastAsia" w:ascii="宋体" w:hAnsi="宋体"/>
                <w:color w:val="auto"/>
              </w:rPr>
            </w:pPr>
            <w:r>
              <w:rPr>
                <w:rFonts w:hint="eastAsia" w:ascii="宋体" w:hAnsi="宋体"/>
                <w:color w:val="auto"/>
              </w:rPr>
              <w:t>如果发生含铬废液储罐泄漏事故，根据液体流动方向扩散影响区域划定警戒区，厂区内液体流动方向的人群全部疏散，无关人员紧急撤离至安全区，禁止无关人员进入污染区。勿使泄漏物与可燃物质、还原性物质接触，防止泄漏物进入水体、下水道等限制性空间。当含铬废液小量泄漏时，用砂土或其他不燃材料覆盖泄漏物，用洁净的耐腐蚀工具收集泄漏物置于塑料容器中，大量泄漏要构筑围堤，将泄漏物收集于塑料容器内，并组织员工对少量含铬废液流经的道路用石灰覆盖吸附。储罐泄漏，应将罐中含铬废液导入塑料容器内。</w:t>
            </w:r>
          </w:p>
          <w:p>
            <w:pPr>
              <w:pStyle w:val="9"/>
              <w:spacing w:before="0" w:beforeLines="0" w:beforeAutospacing="0" w:after="0" w:afterLines="0" w:afterAutospacing="0" w:line="360" w:lineRule="auto"/>
              <w:ind w:firstLine="480" w:firstLineChars="200"/>
              <w:rPr>
                <w:rFonts w:ascii="宋体" w:hAnsi="宋体"/>
                <w:color w:val="000000"/>
              </w:rPr>
            </w:pPr>
            <w:r>
              <w:rPr>
                <w:rFonts w:hint="eastAsia" w:ascii="宋体" w:hAnsi="宋体"/>
                <w:color w:val="000000"/>
              </w:rPr>
              <w:t>（5）其他事故处理措施</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①氧化沟溶氧快速变化</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当氧化沟溶氧快速降低（也称跳水）时，一般是由于短时间进水量或水质浓度过大、过高形成冲击负荷造成，操作人员应报告运行负责人，同时增开曝气设备，检查进水量和进水在线数据情况。如水量过大，可报告环保局，暂时控制企业排水量，待系统运行正常后，适当增加供水；运行负责人应安排化验人员对进水进行监测，如进水浓度过高且持续时间较长，应加强曝气并进一步减少进水量，同时加强过程监控分析，防止出水超标。</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当氧化沟溶解氧快速升高时，可能由于进水有机污染物浓度低，进水中含有大量的油、有机溶剂或有毒有害物质，造成氧转移困难、活性污泥的活性受抑制或中毒。除非在雨季期间，或已确认进水有机污染物浓度低，可以减少曝气设备的运行，一般情况不能减少曝气强度。操作人员应报告运行负责人，运行负责人可参照进水异常应急处理办法，立即组织相关技术人员对进水进行调查，保持对生化系统的密切监控，报告应急指挥部领导，必要时启动应急预案，报告环保部门和排水管理办公室，停止进水，防止事态扩大。</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②氧化沟混合液沉降比迅速升高或SV超过70%</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前者主要原因由于进水中含有大量的表面活性剂，或者由于其它原因造成的污泥膨胀。后者一般由于污泥浓度过高或同时伴有前者产生的原因。混合液沉降比高会直接造成二沉池泥水分离困难，泥位上升。由表面活性剂原因造成的，一般出水会带有泡沫或悬浮物。应急处理措施有：加强回流；混合液浓度较高时加强排泥；二沉池出水浊度高，提高深度处理加药量；情况严重时可适当减少进水，降低二沉池表面负荷。操作人员在回流调整后，应密切关注厌氧池工况，及时对回流污泥进行分配，防止厌氧池工况受到破坏。</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③活性污泥微生物相异常</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混合液镜检是生化处理系统一种常用的定性诊断手段之一。生物相异常情况主要有：原后生动物迅速减少或消失，后生微型动物大量出现，变形虫低等级原生动物明显增多，丝状微生物异常增殖等现象。</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当出现原后生动物突然减少或消失时，一般表明系统可能受到有毒废水的冲击，运行负责人接到报告后，应组织有关技术人员进行排查分析，加强运行调度。情况紧急时，报告应急指挥部领导，启动更高级别的预案，避免事态恶化。</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当活性污泥中线虫、轮虫大量出现，一般预示污泥浓度高，污泥老化，运行负责人应安排污泥处理班加强排泥，降低混合液浓度。</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当进水中含有高浓度有机污染物，或系统长时间处于高负荷运行时，混合液中会出现变较多形虫、鞭毛虫等低等原生动物，运行负责人应要求中控操作人员加强曝气和过程监控，防止出水超标；安排污泥处理班组减少排泥，适当提高混合液浓度，降低系统的污泥负荷。</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当出现丝状微生物异常增殖时，一般会导致沉降比上升，污泥膨胀，氧化沟泡沫增多，二沉池泥水分离困难等一系列问题。对于属于厌氧、缺氧和好氧交替运行的氧化沟工艺系统，在冬春季节，容易发生帕氏菌的异常增殖现象，且不易控制。通常处理措施有：保持较高回流比；在不影响处理质量的前提下，尽量降低运行污泥浓度，缩短污泥龄；特别严重时应降低处理水量。</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④氧化沟表面有大量泡沫、浮泥</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造成氧化沟泡沫的原因主要有进水中含有大量表面活性剂形成的化学泡沫以及污泥膨胀等原因产生的生物泡沫。前者一般是由于工业企业零星排放污水或集中排放造成，产生的泡沫一般可以用高压水消泡，过多的泡沫会对二沉池工况产生影响，一般应急处理措施可以在氧化沟出水堰前增加拦截装置，防止泡沫大量进入二沉池，并用高压水消泡；伴有沉降比升高的可加强污泥回流；也可根据情况适当加强曝气。由于污泥膨胀原因产生的生物泡沫用高压水很难消泡，同时会伴有污泥沉降比升高等现象，此种状况下应进行系统性调整：保持较高回流比；在不影响处理质量的前提下，降低污泥浓度，缩短污泥龄；必要时减小污水处理量。</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⑤二沉池泥位高</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高泥位运行的二沉池有很高的风险，容易造成跑泥、污泥在二沉池停留时间过长，导致出水悬浮物和多种污染物浓度上升甚至超标。通常个别二沉池泥位上升主要由于污泥回流管道堵塞或排泥不畅造成，运行人员应采取应急处理：可以短时间加大回流量，并满开该池的回流阀门，管道抽通后恢复正常运行；同时，要检查各池配水情况，应保持均衡，二沉池和集配井的位差，不符合要求时，应对各个池子回流阀门进行分别调整。如果全部二沉池都发生泥位升高现象，一般预示污泥的沉降性能迅速变差，可能由于进水中含有大量表面活性剂、污泥膨胀等原因造成，应报告运行负责人、应急指挥部领导，运行应组织有关技术人员，开展系统性调查分析并实施工艺调整，主要为增大系统整体回流量；加强排泥，维持低污泥浓度运行；必要时应减小进水。</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⑥二沉池出现大量红虫</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一般表示出水的溶解氧含量较低，夏季情况较为多见。如果单个池子出现可能预示该池子泥位较高或回流管路可能不通畅，运行人员可参照泥位高情形进行检查和处理，也可以用泥位仪检查确认后再作处理。多个池子出现红虫，一般预示系统可能缺氧，应适当加强氧化沟曝气量，注意检查校准氧化沟溶解氧仪。</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⑦出水氨氮、总磷等指标异常</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生产运行部每日在收到第三方监测水质分析数据或、化验室在进行过程监控时，如发现出水主要污染物指标有明显的上升趋势时，应报告运行负责人。运行负责人应安排化验室注意加强过程控制指标的检测或增加控制点，要求中控班操作人员注意及时调整曝气设备的运行，调整回流量以及回流污泥的分配。对于总磷和总氮的问题，非暴雨季节还应安排对厌氧池、氧化沟运行工况进行详细的检查、诊断后，再进行适当工艺运行调整。</w:t>
            </w:r>
          </w:p>
          <w:p>
            <w:pPr>
              <w:pStyle w:val="9"/>
              <w:spacing w:before="0" w:beforeLines="0" w:beforeAutospacing="0" w:after="0" w:afterLines="0" w:afterAutospacing="0" w:line="360" w:lineRule="auto"/>
              <w:ind w:firstLine="480" w:firstLineChars="200"/>
              <w:rPr>
                <w:rFonts w:ascii="宋体" w:hAnsi="宋体"/>
                <w:color w:val="000000"/>
              </w:rPr>
            </w:pPr>
            <w:r>
              <w:rPr>
                <w:rFonts w:hint="eastAsia" w:ascii="宋体" w:hAnsi="宋体"/>
                <w:color w:val="000000"/>
              </w:rPr>
              <w:t>当检测数据和过程监控指标接近警戒值时，有关人员应立即报告运行负责人、应急指挥部领导。运行负责人应赶到生产现场，检查运行工况，指导操作人员进行应急处理：</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氨氮高时，应立即加强曝气，检查混合液微生物相，排除进水存在有毒物质后，还应检查进水氨氮、氧化沟溶氧、OPR、污泥浓度等参数有无异常，一般数小时可恢复正常，如进水浓度过高，可适当减少进水量。</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总磷高时，应立即增加深度处理PAC投加量，加强滤站的监控和冲洗。检查进水含磷量、观察进水有无大量悬浮物等，在排除进水冲击的情况下，应结合进、出水其他指标的数据，系统地检查分析各单元的工况，如厌氧池污泥浓度、OPR、溶氧、溶磷、硝态氮，氧化沟污泥浓度、溶氧等数据，系统回流量及分配情况，进水碳源、出水氨氮数据等，分析排查可能导致除磷效率下降的原因并对症解决。</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总氮高时，首先分析出水总氮中氨氮和硝态氮的含量，判断是硝化段还是反硝化段工况出现问题，雨季还要考虑碳源问题。原因排查后对症解决。</w:t>
            </w:r>
          </w:p>
          <w:p>
            <w:pPr>
              <w:pStyle w:val="9"/>
              <w:spacing w:before="0" w:beforeLines="0" w:beforeAutospacing="0" w:after="0" w:afterLines="0" w:afterAutospacing="0" w:line="360" w:lineRule="auto"/>
              <w:rPr>
                <w:rFonts w:hint="eastAsia" w:ascii="宋体" w:hAnsi="宋体"/>
                <w:color w:val="000000"/>
              </w:rPr>
            </w:pPr>
            <w:bookmarkStart w:id="51" w:name="_Toc456617202"/>
            <w:r>
              <w:rPr>
                <w:rStyle w:val="28"/>
                <w:rFonts w:hint="eastAsia" w:ascii="宋体" w:hAnsi="宋体"/>
                <w:color w:val="000000"/>
              </w:rPr>
              <w:t>7.3.3污染消除与评估</w:t>
            </w:r>
            <w:bookmarkEnd w:id="51"/>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（1）污染消除</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在污水处理厂设备主管领导指挥下，组成由安环组和排污单位参加的污染清理小组，对现场进行污染清理。</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（2）污染评估</w:t>
            </w:r>
          </w:p>
          <w:p>
            <w:pPr>
              <w:pStyle w:val="9"/>
              <w:spacing w:before="0" w:beforeLines="0" w:beforeAutospacing="0" w:after="0" w:afterLines="0" w:afterAutospacing="0" w:line="360" w:lineRule="auto"/>
              <w:ind w:firstLine="480" w:firstLineChars="200"/>
              <w:rPr>
                <w:rFonts w:ascii="宋体" w:hAnsi="宋体"/>
                <w:color w:val="000000"/>
              </w:rPr>
            </w:pPr>
            <w:r>
              <w:rPr>
                <w:rFonts w:hint="eastAsia" w:ascii="宋体" w:hAnsi="宋体"/>
                <w:color w:val="000000"/>
              </w:rPr>
              <w:t>在污水处理厂现场指挥领导下，组成由安环组、联络救援组和监测组参加的污染评估和事故调查小组，评估现场污染状况，调查事故发生原因，研究制定处置和防范措施。</w:t>
            </w:r>
          </w:p>
          <w:p>
            <w:pPr>
              <w:pStyle w:val="2"/>
              <w:keepNext w:val="0"/>
              <w:keepLines w:val="0"/>
              <w:spacing w:line="360" w:lineRule="auto"/>
              <w:rPr>
                <w:rFonts w:hint="eastAsia" w:ascii="宋体" w:hAnsi="宋体"/>
                <w:color w:val="000000"/>
              </w:rPr>
            </w:pPr>
            <w:bookmarkStart w:id="52" w:name="_Toc456617203"/>
            <w:bookmarkStart w:id="53" w:name="_Toc456617327"/>
            <w:r>
              <w:rPr>
                <w:rFonts w:hint="eastAsia" w:ascii="宋体" w:hAnsi="宋体"/>
                <w:color w:val="000000"/>
              </w:rPr>
              <w:t>8应急监测</w:t>
            </w:r>
            <w:bookmarkEnd w:id="52"/>
            <w:bookmarkEnd w:id="53"/>
          </w:p>
          <w:p>
            <w:pPr>
              <w:pStyle w:val="3"/>
              <w:keepNext w:val="0"/>
              <w:keepLines w:val="0"/>
              <w:spacing w:line="360" w:lineRule="auto"/>
              <w:rPr>
                <w:rFonts w:hint="eastAsia" w:ascii="宋体" w:hAnsi="宋体"/>
                <w:color w:val="000000"/>
              </w:rPr>
            </w:pPr>
            <w:bookmarkStart w:id="54" w:name="_Toc456617204"/>
            <w:bookmarkStart w:id="55" w:name="_Toc456617328"/>
            <w:r>
              <w:rPr>
                <w:rFonts w:hint="eastAsia" w:ascii="宋体" w:hAnsi="宋体"/>
                <w:color w:val="000000"/>
              </w:rPr>
              <w:t>8.1应急监测组</w:t>
            </w:r>
            <w:bookmarkEnd w:id="54"/>
            <w:bookmarkEnd w:id="55"/>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公司成立应急监测小组，成员由化验人员组成，充分利用COD、NH</w:t>
            </w:r>
            <w:r>
              <w:rPr>
                <w:rFonts w:hint="eastAsia" w:ascii="宋体" w:hAnsi="宋体"/>
                <w:color w:val="000000"/>
                <w:sz w:val="28"/>
                <w:vertAlign w:val="subscript"/>
              </w:rPr>
              <w:t>3</w:t>
            </w:r>
            <w:r>
              <w:rPr>
                <w:rFonts w:hint="eastAsia" w:ascii="宋体" w:hAnsi="宋体"/>
                <w:color w:val="000000"/>
              </w:rPr>
              <w:t>-N在线监测仪，负责突发事件应急监测工作。</w:t>
            </w:r>
          </w:p>
          <w:p>
            <w:pPr>
              <w:pStyle w:val="9"/>
              <w:spacing w:before="0" w:beforeLines="0" w:beforeAutospacing="0" w:after="0" w:afterLines="0" w:afterAutospacing="0" w:line="360" w:lineRule="auto"/>
              <w:rPr>
                <w:rFonts w:hint="eastAsia" w:ascii="宋体" w:hAnsi="宋体"/>
                <w:color w:val="000000"/>
              </w:rPr>
            </w:pPr>
            <w:bookmarkStart w:id="56" w:name="_Toc456617329"/>
            <w:bookmarkStart w:id="57" w:name="_Toc456617205"/>
            <w:r>
              <w:rPr>
                <w:rStyle w:val="29"/>
                <w:rFonts w:hint="eastAsia" w:ascii="宋体" w:hAnsi="宋体"/>
                <w:color w:val="000000"/>
              </w:rPr>
              <w:t>8.2应急监测要求</w:t>
            </w:r>
            <w:bookmarkEnd w:id="56"/>
            <w:bookmarkEnd w:id="57"/>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应急监测小组成员保证24小时通讯畅通，接到指令，做好安全防护，立即赴事故现场实地勘察，确定事故的类型、监测项目，及时反馈信息给应急指挥部。</w:t>
            </w:r>
          </w:p>
          <w:p>
            <w:pPr>
              <w:pStyle w:val="9"/>
              <w:spacing w:before="0" w:beforeLines="0" w:beforeAutospacing="0" w:after="0" w:afterLines="0" w:afterAutospacing="0" w:line="360" w:lineRule="auto"/>
              <w:rPr>
                <w:rFonts w:hint="eastAsia" w:ascii="宋体" w:hAnsi="宋体"/>
                <w:color w:val="000000"/>
              </w:rPr>
            </w:pPr>
            <w:bookmarkStart w:id="58" w:name="_Toc456617206"/>
            <w:bookmarkStart w:id="59" w:name="_Toc456617330"/>
            <w:r>
              <w:rPr>
                <w:rStyle w:val="29"/>
                <w:rFonts w:hint="eastAsia" w:ascii="宋体" w:hAnsi="宋体"/>
                <w:color w:val="000000"/>
              </w:rPr>
              <w:t>8.3应急监测实施</w:t>
            </w:r>
            <w:bookmarkEnd w:id="58"/>
            <w:bookmarkEnd w:id="59"/>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重大环境危险事故发生、抢险应急的同时，环境监测队负责监测人员对事故现场进行侦察检测，掌握超标污水扩散区域，附近水系分布及流向；对厂区周围地表水和地下水进行化验，采取一切措施降低污染物浓度直至达到国家排放标准。具体布点、采样内容如下：</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（1）若污水处理厂由于各种故障造成超标污水大量排放，应在七节河控制断面进行应急监测，监测因子主要为pH值、COD、氨氮等，监测频次为至少1次/d。必要时向</w:t>
            </w:r>
            <w:r>
              <w:rPr>
                <w:rFonts w:hint="eastAsia" w:ascii="宋体" w:hAnsi="宋体"/>
                <w:color w:val="000000"/>
                <w:lang w:eastAsia="zh-CN"/>
              </w:rPr>
              <w:t>望都</w:t>
            </w:r>
            <w:r>
              <w:rPr>
                <w:rFonts w:hint="eastAsia" w:ascii="宋体" w:hAnsi="宋体"/>
                <w:color w:val="000000"/>
              </w:rPr>
              <w:t>县或保定市环保局提出监测救援申请。</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（2）若该污水处理厂加药间发生爆炸、泄露事故，应组织对厂区周边环境空气质量进行监测，主要监测因子为HCl，监测方法为PH湿润试纸。</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通过监测和监控结果随时判断突发环境污染事件的变化趋势，为突发环境事件应急决策提供客观依据。</w:t>
            </w:r>
          </w:p>
          <w:p>
            <w:pPr>
              <w:pStyle w:val="9"/>
              <w:spacing w:before="0" w:beforeLines="0" w:beforeAutospacing="0" w:after="0" w:afterLines="0" w:afterAutospacing="0" w:line="360" w:lineRule="auto"/>
              <w:rPr>
                <w:rFonts w:hint="eastAsia" w:ascii="宋体" w:hAnsi="宋体"/>
                <w:color w:val="000000"/>
              </w:rPr>
            </w:pPr>
            <w:bookmarkStart w:id="60" w:name="_Toc456617207"/>
            <w:bookmarkStart w:id="61" w:name="_Toc456617331"/>
            <w:r>
              <w:rPr>
                <w:rStyle w:val="29"/>
                <w:rFonts w:hint="eastAsia" w:ascii="宋体" w:hAnsi="宋体"/>
                <w:color w:val="000000"/>
              </w:rPr>
              <w:t>8.4应急监测内容</w:t>
            </w:r>
            <w:bookmarkEnd w:id="60"/>
            <w:bookmarkEnd w:id="61"/>
          </w:p>
          <w:p>
            <w:pPr>
              <w:pStyle w:val="9"/>
              <w:spacing w:before="0" w:beforeLines="0" w:beforeAutospacing="0" w:after="0" w:afterLines="0" w:afterAutospacing="0" w:line="360" w:lineRule="auto"/>
              <w:ind w:firstLine="480" w:firstLineChars="200"/>
              <w:jc w:val="both"/>
              <w:rPr>
                <w:rFonts w:ascii="宋体" w:hAnsi="宋体"/>
                <w:color w:val="000000"/>
              </w:rPr>
            </w:pPr>
            <w:r>
              <w:rPr>
                <w:rFonts w:hint="eastAsia" w:ascii="宋体" w:hAnsi="宋体"/>
                <w:color w:val="000000"/>
              </w:rPr>
              <w:t>应急监测重要内容见表8 一1 。</w:t>
            </w:r>
          </w:p>
          <w:p>
            <w:pPr>
              <w:pStyle w:val="9"/>
              <w:spacing w:before="0" w:beforeLines="0" w:beforeAutospacing="0" w:after="0" w:afterLines="0" w:afterAutospacing="0" w:line="360" w:lineRule="auto"/>
              <w:jc w:val="center"/>
              <w:rPr>
                <w:rFonts w:hint="eastAsia" w:ascii="宋体" w:hAnsi="宋体"/>
                <w:color w:val="000000"/>
              </w:rPr>
            </w:pPr>
            <w:r>
              <w:rPr>
                <w:rFonts w:hint="eastAsia" w:ascii="宋体" w:hAnsi="宋体"/>
                <w:color w:val="000000"/>
              </w:rPr>
              <w:t>表8-1应急监测内容</w:t>
            </w:r>
          </w:p>
          <w:tbl>
            <w:tblPr>
              <w:tblStyle w:val="10"/>
              <w:tblW w:w="8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3240"/>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8" w:type="dxa"/>
                  <w:vAlign w:val="center"/>
                </w:tcPr>
                <w:p>
                  <w:pPr>
                    <w:pStyle w:val="9"/>
                    <w:spacing w:before="0" w:beforeLines="0" w:beforeAutospacing="0" w:after="0" w:afterLines="0" w:afterAutospacing="0" w:line="360" w:lineRule="auto"/>
                    <w:jc w:val="center"/>
                    <w:rPr>
                      <w:rFonts w:hint="eastAsia" w:ascii="宋体" w:hAnsi="宋体"/>
                      <w:color w:val="000000"/>
                    </w:rPr>
                  </w:pPr>
                  <w:r>
                    <w:rPr>
                      <w:rFonts w:hint="eastAsia" w:ascii="宋体" w:hAnsi="宋体"/>
                      <w:color w:val="000000"/>
                    </w:rPr>
                    <w:t>序号</w:t>
                  </w:r>
                </w:p>
              </w:tc>
              <w:tc>
                <w:tcPr>
                  <w:tcW w:w="1620" w:type="dxa"/>
                  <w:vAlign w:val="center"/>
                </w:tcPr>
                <w:p>
                  <w:pPr>
                    <w:pStyle w:val="9"/>
                    <w:spacing w:before="0" w:beforeLines="0" w:beforeAutospacing="0" w:after="0" w:afterLines="0" w:afterAutospacing="0" w:line="360" w:lineRule="auto"/>
                    <w:jc w:val="center"/>
                    <w:rPr>
                      <w:rFonts w:hint="eastAsia" w:ascii="宋体" w:hAnsi="宋体"/>
                      <w:color w:val="000000"/>
                    </w:rPr>
                  </w:pPr>
                  <w:r>
                    <w:rPr>
                      <w:rFonts w:hint="eastAsia" w:ascii="宋体" w:hAnsi="宋体"/>
                      <w:color w:val="000000"/>
                    </w:rPr>
                    <w:t>监测内容</w:t>
                  </w:r>
                </w:p>
              </w:tc>
              <w:tc>
                <w:tcPr>
                  <w:tcW w:w="3240" w:type="dxa"/>
                  <w:vAlign w:val="center"/>
                </w:tcPr>
                <w:p>
                  <w:pPr>
                    <w:pStyle w:val="9"/>
                    <w:spacing w:before="0" w:beforeLines="0" w:beforeAutospacing="0" w:after="0" w:afterLines="0" w:afterAutospacing="0" w:line="360" w:lineRule="auto"/>
                    <w:jc w:val="center"/>
                    <w:rPr>
                      <w:rFonts w:hint="eastAsia" w:ascii="宋体" w:hAnsi="宋体"/>
                      <w:color w:val="000000"/>
                    </w:rPr>
                  </w:pPr>
                  <w:r>
                    <w:rPr>
                      <w:rFonts w:hint="eastAsia" w:ascii="宋体" w:hAnsi="宋体"/>
                      <w:color w:val="000000"/>
                    </w:rPr>
                    <w:t>监测项目</w:t>
                  </w:r>
                </w:p>
              </w:tc>
              <w:tc>
                <w:tcPr>
                  <w:tcW w:w="2805" w:type="dxa"/>
                  <w:vAlign w:val="center"/>
                </w:tcPr>
                <w:p>
                  <w:pPr>
                    <w:pStyle w:val="9"/>
                    <w:spacing w:before="0" w:beforeLines="0" w:beforeAutospacing="0" w:after="0" w:afterLines="0" w:afterAutospacing="0" w:line="360" w:lineRule="auto"/>
                    <w:jc w:val="center"/>
                    <w:rPr>
                      <w:rFonts w:hint="eastAsia" w:ascii="宋体" w:hAnsi="宋体"/>
                      <w:color w:val="000000"/>
                    </w:rPr>
                  </w:pPr>
                  <w:r>
                    <w:rPr>
                      <w:rFonts w:hint="eastAsia" w:ascii="宋体" w:hAnsi="宋体"/>
                      <w:color w:val="000000"/>
                    </w:rPr>
                    <w:t>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8" w:type="dxa"/>
                  <w:vAlign w:val="center"/>
                </w:tcPr>
                <w:p>
                  <w:pPr>
                    <w:pStyle w:val="9"/>
                    <w:spacing w:before="0" w:beforeLines="0" w:beforeAutospacing="0" w:after="0" w:afterLines="0" w:afterAutospacing="0" w:line="360" w:lineRule="auto"/>
                    <w:jc w:val="center"/>
                    <w:rPr>
                      <w:rFonts w:hint="eastAsia" w:ascii="宋体" w:hAnsi="宋体"/>
                      <w:color w:val="000000"/>
                    </w:rPr>
                  </w:pPr>
                  <w:r>
                    <w:rPr>
                      <w:rFonts w:hint="eastAsia" w:ascii="宋体" w:hAnsi="宋体"/>
                      <w:color w:val="000000"/>
                    </w:rPr>
                    <w:t>1</w:t>
                  </w:r>
                </w:p>
              </w:tc>
              <w:tc>
                <w:tcPr>
                  <w:tcW w:w="1620" w:type="dxa"/>
                  <w:vAlign w:val="center"/>
                </w:tcPr>
                <w:p>
                  <w:pPr>
                    <w:pStyle w:val="9"/>
                    <w:spacing w:before="0" w:beforeLines="0" w:beforeAutospacing="0" w:after="0" w:afterLines="0" w:afterAutospacing="0" w:line="360" w:lineRule="auto"/>
                    <w:jc w:val="center"/>
                    <w:rPr>
                      <w:rFonts w:hint="eastAsia" w:ascii="宋体" w:hAnsi="宋体"/>
                      <w:color w:val="000000"/>
                    </w:rPr>
                  </w:pPr>
                  <w:r>
                    <w:rPr>
                      <w:rFonts w:hint="eastAsia" w:ascii="宋体" w:hAnsi="宋体"/>
                      <w:color w:val="000000"/>
                    </w:rPr>
                    <w:t>废水</w:t>
                  </w:r>
                </w:p>
              </w:tc>
              <w:tc>
                <w:tcPr>
                  <w:tcW w:w="3240" w:type="dxa"/>
                  <w:vAlign w:val="center"/>
                </w:tcPr>
                <w:p>
                  <w:pPr>
                    <w:pStyle w:val="9"/>
                    <w:spacing w:before="0" w:beforeLines="0" w:beforeAutospacing="0" w:after="0" w:afterLines="0" w:afterAutospacing="0" w:line="360" w:lineRule="auto"/>
                    <w:jc w:val="center"/>
                    <w:rPr>
                      <w:rFonts w:hint="eastAsia" w:ascii="宋体" w:hAnsi="宋体"/>
                      <w:color w:val="000000"/>
                    </w:rPr>
                  </w:pPr>
                  <w:r>
                    <w:rPr>
                      <w:rFonts w:hint="eastAsia" w:ascii="宋体" w:hAnsi="宋体"/>
                      <w:color w:val="000000"/>
                    </w:rPr>
                    <w:t>PH</w:t>
                  </w:r>
                </w:p>
              </w:tc>
              <w:tc>
                <w:tcPr>
                  <w:tcW w:w="2805" w:type="dxa"/>
                  <w:vAlign w:val="center"/>
                </w:tcPr>
                <w:p>
                  <w:pPr>
                    <w:pStyle w:val="9"/>
                    <w:spacing w:before="0" w:beforeLines="0" w:beforeAutospacing="0" w:after="0" w:afterLines="0" w:afterAutospacing="0" w:line="360" w:lineRule="auto"/>
                    <w:jc w:val="center"/>
                    <w:rPr>
                      <w:rFonts w:hint="eastAsia" w:ascii="宋体" w:hAnsi="宋体"/>
                      <w:color w:val="000000"/>
                    </w:rPr>
                  </w:pPr>
                  <w:r>
                    <w:rPr>
                      <w:rFonts w:hint="eastAsia" w:ascii="宋体" w:hAnsi="宋体"/>
                      <w:color w:val="000000"/>
                    </w:rPr>
                    <w:t>PH试纸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8" w:type="dxa"/>
                  <w:vAlign w:val="center"/>
                </w:tcPr>
                <w:p>
                  <w:pPr>
                    <w:pStyle w:val="9"/>
                    <w:spacing w:before="0" w:beforeLines="0" w:beforeAutospacing="0" w:after="0" w:afterLines="0" w:afterAutospacing="0" w:line="360" w:lineRule="auto"/>
                    <w:jc w:val="center"/>
                    <w:rPr>
                      <w:rFonts w:hint="eastAsia" w:ascii="宋体" w:hAnsi="宋体"/>
                      <w:color w:val="000000"/>
                    </w:rPr>
                  </w:pPr>
                  <w:r>
                    <w:rPr>
                      <w:rFonts w:hint="eastAsia" w:ascii="宋体" w:hAnsi="宋体"/>
                      <w:color w:val="000000"/>
                    </w:rPr>
                    <w:t>2</w:t>
                  </w:r>
                </w:p>
              </w:tc>
              <w:tc>
                <w:tcPr>
                  <w:tcW w:w="1620" w:type="dxa"/>
                  <w:vAlign w:val="center"/>
                </w:tcPr>
                <w:p>
                  <w:pPr>
                    <w:pStyle w:val="9"/>
                    <w:spacing w:before="0" w:beforeLines="0" w:beforeAutospacing="0" w:after="0" w:afterLines="0" w:afterAutospacing="0" w:line="360" w:lineRule="auto"/>
                    <w:jc w:val="center"/>
                    <w:rPr>
                      <w:rFonts w:hint="eastAsia" w:ascii="宋体" w:hAnsi="宋体"/>
                      <w:color w:val="000000"/>
                    </w:rPr>
                  </w:pPr>
                  <w:r>
                    <w:rPr>
                      <w:rFonts w:hint="eastAsia" w:ascii="宋体" w:hAnsi="宋体"/>
                      <w:color w:val="000000"/>
                    </w:rPr>
                    <w:t>废水</w:t>
                  </w:r>
                </w:p>
              </w:tc>
              <w:tc>
                <w:tcPr>
                  <w:tcW w:w="3240" w:type="dxa"/>
                  <w:vAlign w:val="center"/>
                </w:tcPr>
                <w:p>
                  <w:pPr>
                    <w:pStyle w:val="9"/>
                    <w:spacing w:before="0" w:beforeLines="0" w:beforeAutospacing="0" w:after="0" w:afterLines="0" w:afterAutospacing="0" w:line="360" w:lineRule="auto"/>
                    <w:jc w:val="center"/>
                    <w:rPr>
                      <w:rFonts w:hint="eastAsia" w:ascii="宋体" w:hAnsi="宋体"/>
                      <w:color w:val="000000"/>
                    </w:rPr>
                  </w:pPr>
                  <w:r>
                    <w:rPr>
                      <w:rFonts w:hint="eastAsia" w:ascii="宋体" w:hAnsi="宋体"/>
                      <w:color w:val="000000"/>
                    </w:rPr>
                    <w:t>COD</w:t>
                  </w:r>
                </w:p>
              </w:tc>
              <w:tc>
                <w:tcPr>
                  <w:tcW w:w="2805" w:type="dxa"/>
                  <w:vAlign w:val="center"/>
                </w:tcPr>
                <w:p>
                  <w:pPr>
                    <w:pStyle w:val="9"/>
                    <w:spacing w:before="0" w:beforeLines="0" w:beforeAutospacing="0" w:after="0" w:afterLines="0" w:afterAutospacing="0" w:line="360" w:lineRule="auto"/>
                    <w:jc w:val="center"/>
                    <w:rPr>
                      <w:rFonts w:hint="eastAsia" w:ascii="宋体" w:hAnsi="宋体"/>
                      <w:color w:val="000000"/>
                    </w:rPr>
                  </w:pPr>
                  <w:r>
                    <w:rPr>
                      <w:rFonts w:hint="eastAsia" w:ascii="宋体" w:hAnsi="宋体"/>
                      <w:color w:val="000000"/>
                    </w:rPr>
                    <w:t>在线监测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8" w:type="dxa"/>
                  <w:vAlign w:val="center"/>
                </w:tcPr>
                <w:p>
                  <w:pPr>
                    <w:pStyle w:val="9"/>
                    <w:spacing w:before="0" w:beforeLines="0" w:beforeAutospacing="0" w:after="0" w:afterLines="0" w:afterAutospacing="0" w:line="360" w:lineRule="auto"/>
                    <w:jc w:val="center"/>
                    <w:rPr>
                      <w:rFonts w:hint="eastAsia" w:ascii="宋体" w:hAnsi="宋体"/>
                      <w:color w:val="000000"/>
                    </w:rPr>
                  </w:pPr>
                  <w:r>
                    <w:rPr>
                      <w:rFonts w:hint="eastAsia" w:ascii="宋体" w:hAnsi="宋体"/>
                      <w:color w:val="000000"/>
                    </w:rPr>
                    <w:t>3</w:t>
                  </w:r>
                </w:p>
              </w:tc>
              <w:tc>
                <w:tcPr>
                  <w:tcW w:w="1620" w:type="dxa"/>
                  <w:vAlign w:val="center"/>
                </w:tcPr>
                <w:p>
                  <w:pPr>
                    <w:pStyle w:val="9"/>
                    <w:spacing w:before="0" w:beforeLines="0" w:beforeAutospacing="0" w:after="0" w:afterLines="0" w:afterAutospacing="0" w:line="360" w:lineRule="auto"/>
                    <w:jc w:val="center"/>
                    <w:rPr>
                      <w:rFonts w:hint="eastAsia" w:ascii="宋体" w:hAnsi="宋体"/>
                      <w:color w:val="000000"/>
                    </w:rPr>
                  </w:pPr>
                  <w:r>
                    <w:rPr>
                      <w:rFonts w:hint="eastAsia" w:ascii="宋体" w:hAnsi="宋体"/>
                      <w:color w:val="000000"/>
                    </w:rPr>
                    <w:t>废水</w:t>
                  </w:r>
                </w:p>
              </w:tc>
              <w:tc>
                <w:tcPr>
                  <w:tcW w:w="3240" w:type="dxa"/>
                  <w:vAlign w:val="center"/>
                </w:tcPr>
                <w:p>
                  <w:pPr>
                    <w:pStyle w:val="9"/>
                    <w:spacing w:before="0" w:beforeLines="0" w:beforeAutospacing="0" w:after="0" w:afterLines="0" w:afterAutospacing="0" w:line="360" w:lineRule="auto"/>
                    <w:jc w:val="center"/>
                    <w:rPr>
                      <w:rFonts w:hint="eastAsia" w:ascii="宋体" w:hAnsi="宋体"/>
                      <w:color w:val="000000"/>
                    </w:rPr>
                  </w:pPr>
                  <w:r>
                    <w:rPr>
                      <w:rFonts w:hint="eastAsia" w:ascii="宋体" w:hAnsi="宋体"/>
                      <w:color w:val="000000"/>
                    </w:rPr>
                    <w:t>NH</w:t>
                  </w:r>
                  <w:r>
                    <w:rPr>
                      <w:rFonts w:hint="eastAsia" w:ascii="宋体" w:hAnsi="宋体"/>
                      <w:color w:val="000000"/>
                      <w:sz w:val="28"/>
                      <w:vertAlign w:val="subscript"/>
                    </w:rPr>
                    <w:t>3</w:t>
                  </w:r>
                  <w:r>
                    <w:rPr>
                      <w:rFonts w:hint="eastAsia" w:ascii="宋体" w:hAnsi="宋体"/>
                      <w:color w:val="000000"/>
                    </w:rPr>
                    <w:t>-N</w:t>
                  </w:r>
                </w:p>
              </w:tc>
              <w:tc>
                <w:tcPr>
                  <w:tcW w:w="2805" w:type="dxa"/>
                  <w:vAlign w:val="center"/>
                </w:tcPr>
                <w:p>
                  <w:pPr>
                    <w:pStyle w:val="9"/>
                    <w:spacing w:before="0" w:beforeLines="0" w:beforeAutospacing="0" w:after="0" w:afterLines="0" w:afterAutospacing="0" w:line="360" w:lineRule="auto"/>
                    <w:jc w:val="center"/>
                    <w:rPr>
                      <w:rFonts w:hint="eastAsia" w:ascii="宋体" w:hAnsi="宋体"/>
                      <w:color w:val="000000"/>
                    </w:rPr>
                  </w:pPr>
                  <w:r>
                    <w:rPr>
                      <w:rFonts w:hint="eastAsia" w:ascii="宋体" w:hAnsi="宋体"/>
                      <w:color w:val="000000"/>
                    </w:rPr>
                    <w:t>在线监测</w:t>
                  </w:r>
                </w:p>
              </w:tc>
            </w:tr>
          </w:tbl>
          <w:p>
            <w:pPr>
              <w:pStyle w:val="9"/>
              <w:spacing w:before="0" w:beforeLines="0" w:beforeAutospacing="0" w:after="0" w:afterLines="0" w:afterAutospacing="0" w:line="360" w:lineRule="auto"/>
              <w:jc w:val="center"/>
              <w:rPr>
                <w:rFonts w:hint="eastAsia" w:ascii="宋体" w:hAnsi="宋体"/>
                <w:color w:val="000000"/>
              </w:rPr>
            </w:pPr>
            <w:bookmarkStart w:id="62" w:name="_Toc456617208"/>
            <w:bookmarkStart w:id="63" w:name="_Toc456617332"/>
            <w:r>
              <w:rPr>
                <w:rStyle w:val="30"/>
                <w:rFonts w:hint="eastAsia" w:ascii="宋体" w:hAnsi="宋体"/>
                <w:color w:val="000000"/>
              </w:rPr>
              <w:t>9 应急终止</w:t>
            </w:r>
            <w:bookmarkEnd w:id="62"/>
            <w:bookmarkEnd w:id="63"/>
          </w:p>
          <w:p>
            <w:pPr>
              <w:pStyle w:val="9"/>
              <w:spacing w:before="0" w:beforeLines="0" w:beforeAutospacing="0" w:after="0" w:afterLines="0" w:afterAutospacing="0" w:line="360" w:lineRule="auto"/>
              <w:rPr>
                <w:rFonts w:hint="eastAsia" w:ascii="宋体" w:hAnsi="宋体"/>
                <w:color w:val="000000"/>
              </w:rPr>
            </w:pPr>
            <w:bookmarkStart w:id="64" w:name="_Toc456617333"/>
            <w:bookmarkStart w:id="65" w:name="_Toc456617209"/>
            <w:r>
              <w:rPr>
                <w:rStyle w:val="29"/>
                <w:rFonts w:hint="eastAsia" w:ascii="宋体" w:hAnsi="宋体"/>
                <w:color w:val="000000"/>
              </w:rPr>
              <w:t>9.1 应急响应终止条件</w:t>
            </w:r>
            <w:bookmarkEnd w:id="64"/>
            <w:bookmarkEnd w:id="65"/>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符合下列条件之一的，即满足应急终止条件：</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（1）事件现场得到控制，事件条件已经消除，环境风险已经消除。</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（2）污染源的泄漏或释放己降至规定限值以内。</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（3）环境危害和不利影响基本消除或得到有效控制除。</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（4）事件现场的各种专业应急处置行动已无继续的必要。</w:t>
            </w:r>
          </w:p>
          <w:p>
            <w:pPr>
              <w:pStyle w:val="3"/>
              <w:keepNext w:val="0"/>
              <w:keepLines w:val="0"/>
              <w:rPr>
                <w:rFonts w:hint="eastAsia" w:ascii="宋体" w:hAnsi="宋体"/>
                <w:color w:val="000000"/>
              </w:rPr>
            </w:pPr>
            <w:bookmarkStart w:id="66" w:name="_Toc456617210"/>
            <w:bookmarkStart w:id="67" w:name="_Toc456617334"/>
            <w:r>
              <w:rPr>
                <w:rFonts w:hint="eastAsia" w:ascii="宋体" w:hAnsi="宋体"/>
                <w:color w:val="000000"/>
              </w:rPr>
              <w:t>9.2 应急终止程序</w:t>
            </w:r>
            <w:bookmarkEnd w:id="66"/>
            <w:bookmarkEnd w:id="67"/>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（1）各专业队伍依次向应急指挥部报告应急处置情况，以及现场当前状态，包括人员伤亡情况、设备损失情况、环境污染情况等。应急指挥部根据情况确认终止时机，宣布终止环境安全应急响应。</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（2）应急指挥部负责组织保护现场，组织事故调查取证。</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（3）经应急指挥部决定后，报告</w:t>
            </w:r>
            <w:r>
              <w:rPr>
                <w:rFonts w:hint="eastAsia" w:ascii="宋体" w:hAnsi="宋体"/>
                <w:color w:val="000000"/>
                <w:lang w:eastAsia="zh-CN"/>
              </w:rPr>
              <w:t>望都</w:t>
            </w:r>
            <w:r>
              <w:rPr>
                <w:rFonts w:hint="eastAsia" w:ascii="宋体" w:hAnsi="宋体"/>
                <w:color w:val="000000"/>
              </w:rPr>
              <w:t>县政府及相关部门。</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（4）应急指挥部对紧急救援工作进行总结、上报，处理好善后工作。</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（5）污水处理厂指导各工艺车间恢复运行。</w:t>
            </w:r>
          </w:p>
          <w:p>
            <w:pPr>
              <w:pStyle w:val="9"/>
              <w:spacing w:before="0" w:beforeLines="0" w:beforeAutospacing="0" w:after="0" w:afterLines="0" w:afterAutospacing="0" w:line="360" w:lineRule="auto"/>
              <w:ind w:firstLine="465" w:firstLineChars="194"/>
              <w:rPr>
                <w:rFonts w:hint="eastAsia" w:ascii="宋体" w:hAnsi="宋体"/>
                <w:color w:val="000000"/>
              </w:rPr>
            </w:pPr>
            <w:r>
              <w:rPr>
                <w:rFonts w:hint="eastAsia" w:ascii="宋体" w:hAnsi="宋体"/>
                <w:color w:val="000000"/>
              </w:rPr>
              <w:t>应急终止的信息，应以手机短信、电话、书面或其它有效方式通知到参加应急救援的单位、机构和人员以及周边政府、单位和居民。</w:t>
            </w:r>
          </w:p>
          <w:p>
            <w:pPr>
              <w:pStyle w:val="9"/>
              <w:spacing w:before="0" w:beforeLines="0" w:beforeAutospacing="0" w:after="0" w:afterLines="0" w:afterAutospacing="0" w:line="360" w:lineRule="auto"/>
              <w:rPr>
                <w:rFonts w:hint="eastAsia" w:ascii="宋体" w:hAnsi="宋体"/>
                <w:color w:val="000000"/>
              </w:rPr>
            </w:pPr>
            <w:bookmarkStart w:id="68" w:name="_Toc456617335"/>
            <w:bookmarkStart w:id="69" w:name="_Toc456617211"/>
            <w:r>
              <w:rPr>
                <w:rStyle w:val="29"/>
                <w:rFonts w:hint="eastAsia" w:ascii="宋体" w:hAnsi="宋体"/>
                <w:color w:val="000000"/>
              </w:rPr>
              <w:t>9.3应急终止后行动</w:t>
            </w:r>
            <w:bookmarkEnd w:id="68"/>
            <w:bookmarkEnd w:id="69"/>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（1）对现场污染的设施、设备进行清理，清点救援物资消耗并及时补充，维护保养补充应急设备、设施和仪器。</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（2）调查事件原因，初步评估事件影响、损失、危害范围和程度，查明人员伤亡情况。</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3）对突发环境事件应急行动全过程进行评估，分析预案是否科学、有效，应急组织机构和应急队伍设置是否合理，应急响应和处置程序、方案制定执行是否科学、实用、到位，应急设施设备和物资是否满足需要等。</w:t>
            </w:r>
          </w:p>
          <w:p>
            <w:pPr>
              <w:pStyle w:val="9"/>
              <w:spacing w:before="0" w:beforeLines="0" w:beforeAutospacing="0" w:after="0" w:afterLines="0" w:afterAutospacing="0" w:line="360" w:lineRule="auto"/>
              <w:ind w:firstLine="480" w:firstLineChars="200"/>
              <w:rPr>
                <w:rFonts w:ascii="宋体" w:hAnsi="宋体"/>
                <w:color w:val="000000"/>
              </w:rPr>
            </w:pPr>
            <w:r>
              <w:rPr>
                <w:rFonts w:hint="eastAsia" w:ascii="宋体" w:hAnsi="宋体"/>
                <w:color w:val="000000"/>
              </w:rPr>
              <w:t>（4）编制应急救援工作总结报告，必要时对应急预案进行修订、完善。</w:t>
            </w:r>
          </w:p>
          <w:p>
            <w:pPr>
              <w:pStyle w:val="9"/>
              <w:spacing w:before="0" w:beforeLines="0" w:beforeAutospacing="0" w:after="0" w:afterLines="0" w:afterAutospacing="0" w:line="360" w:lineRule="auto"/>
              <w:jc w:val="center"/>
              <w:rPr>
                <w:rFonts w:ascii="宋体" w:hAnsi="宋体"/>
                <w:color w:val="000000"/>
              </w:rPr>
            </w:pPr>
            <w:bookmarkStart w:id="70" w:name="_Toc456617336"/>
            <w:bookmarkStart w:id="71" w:name="_Toc456617212"/>
            <w:r>
              <w:rPr>
                <w:rStyle w:val="30"/>
                <w:rFonts w:hint="eastAsia" w:ascii="宋体" w:hAnsi="宋体"/>
                <w:color w:val="000000"/>
              </w:rPr>
              <w:t>10报告与信息发布</w:t>
            </w:r>
            <w:bookmarkEnd w:id="70"/>
            <w:bookmarkEnd w:id="71"/>
          </w:p>
          <w:p>
            <w:pPr>
              <w:pStyle w:val="3"/>
              <w:keepNext w:val="0"/>
              <w:keepLines w:val="0"/>
              <w:rPr>
                <w:rFonts w:hint="eastAsia" w:ascii="宋体" w:hAnsi="宋体"/>
                <w:color w:val="000000"/>
              </w:rPr>
            </w:pPr>
            <w:bookmarkStart w:id="72" w:name="_Toc456617213"/>
            <w:bookmarkStart w:id="73" w:name="_Toc456617337"/>
            <w:r>
              <w:rPr>
                <w:rFonts w:hint="eastAsia" w:ascii="宋体" w:hAnsi="宋体"/>
                <w:color w:val="000000"/>
              </w:rPr>
              <w:t>10.1内部报告</w:t>
            </w:r>
            <w:bookmarkEnd w:id="72"/>
            <w:bookmarkEnd w:id="73"/>
          </w:p>
          <w:p>
            <w:pPr>
              <w:pStyle w:val="9"/>
              <w:spacing w:before="0" w:beforeLines="0" w:beforeAutospacing="0" w:after="0" w:afterLines="0" w:afterAutospacing="0" w:line="360" w:lineRule="auto"/>
              <w:ind w:firstLine="480" w:firstLineChars="200"/>
              <w:rPr>
                <w:rFonts w:ascii="宋体" w:hAnsi="宋体"/>
                <w:color w:val="000000"/>
              </w:rPr>
            </w:pPr>
            <w:r>
              <w:rPr>
                <w:rFonts w:hint="eastAsia" w:ascii="宋体" w:hAnsi="宋体"/>
                <w:color w:val="000000"/>
              </w:rPr>
              <w:t>污水处理厂突发环境事件责任人以及负有监管责任的人员发现突发环境事件后，应立即向应急指挥部报告，应急指挥部接到信息后应立即向立即组织进行现场调查。</w:t>
            </w:r>
          </w:p>
          <w:p>
            <w:pPr>
              <w:pStyle w:val="9"/>
              <w:widowControl w:val="0"/>
              <w:spacing w:before="0" w:beforeLines="0" w:beforeAutospacing="0" w:after="0" w:afterLines="0" w:afterAutospacing="0" w:line="360" w:lineRule="auto"/>
              <w:rPr>
                <w:rFonts w:hint="eastAsia" w:ascii="宋体" w:hAnsi="宋体"/>
                <w:color w:val="000000"/>
              </w:rPr>
            </w:pPr>
            <w:bookmarkStart w:id="74" w:name="_Toc456617214"/>
            <w:bookmarkStart w:id="75" w:name="_Toc456617338"/>
            <w:r>
              <w:rPr>
                <w:rStyle w:val="29"/>
                <w:rFonts w:hint="eastAsia" w:ascii="宋体" w:hAnsi="宋体"/>
                <w:color w:val="000000"/>
              </w:rPr>
              <w:t>10.2信息上报</w:t>
            </w:r>
            <w:bookmarkEnd w:id="74"/>
            <w:bookmarkEnd w:id="75"/>
          </w:p>
          <w:p>
            <w:pPr>
              <w:pStyle w:val="9"/>
              <w:widowControl w:val="0"/>
              <w:spacing w:before="0" w:beforeLines="0" w:beforeAutospacing="0" w:after="0" w:afterLines="0" w:afterAutospacing="0" w:line="360" w:lineRule="auto"/>
              <w:rPr>
                <w:rFonts w:hint="eastAsia" w:ascii="宋体" w:hAnsi="宋体"/>
                <w:color w:val="000000"/>
              </w:rPr>
            </w:pPr>
            <w:bookmarkStart w:id="76" w:name="_Toc456617215"/>
            <w:r>
              <w:rPr>
                <w:rStyle w:val="28"/>
                <w:rFonts w:hint="eastAsia" w:ascii="宋体" w:hAnsi="宋体"/>
                <w:color w:val="000000"/>
              </w:rPr>
              <w:t>10.2.1突发环境事件报告时限和程序</w:t>
            </w:r>
            <w:bookmarkEnd w:id="76"/>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污水处理厂发现突发环境事件后，应启动黄色及以上应急响应级别的，应在1小时内向</w:t>
            </w:r>
            <w:r>
              <w:rPr>
                <w:rFonts w:hint="eastAsia" w:ascii="宋体" w:hAnsi="宋体"/>
                <w:color w:val="000000"/>
                <w:lang w:eastAsia="zh-CN"/>
              </w:rPr>
              <w:t>望都</w:t>
            </w:r>
            <w:r>
              <w:rPr>
                <w:rFonts w:hint="eastAsia" w:ascii="宋体" w:hAnsi="宋体"/>
                <w:color w:val="000000"/>
              </w:rPr>
              <w:t>县政府或</w:t>
            </w:r>
            <w:r>
              <w:rPr>
                <w:rFonts w:hint="eastAsia" w:ascii="宋体" w:hAnsi="宋体"/>
                <w:color w:val="000000"/>
                <w:lang w:eastAsia="zh-CN"/>
              </w:rPr>
              <w:t>望都</w:t>
            </w:r>
            <w:r>
              <w:rPr>
                <w:rFonts w:hint="eastAsia" w:ascii="宋体" w:hAnsi="宋体"/>
                <w:color w:val="000000"/>
              </w:rPr>
              <w:t>县环保局报告。</w:t>
            </w:r>
          </w:p>
          <w:p>
            <w:pPr>
              <w:pStyle w:val="9"/>
              <w:widowControl w:val="0"/>
              <w:spacing w:before="0" w:beforeLines="0" w:beforeAutospacing="0" w:after="0" w:afterLines="0" w:afterAutospacing="0" w:line="360" w:lineRule="auto"/>
              <w:rPr>
                <w:rFonts w:hint="eastAsia" w:ascii="宋体" w:hAnsi="宋体"/>
                <w:color w:val="000000"/>
              </w:rPr>
            </w:pPr>
            <w:bookmarkStart w:id="77" w:name="_Toc456617216"/>
            <w:r>
              <w:rPr>
                <w:rStyle w:val="28"/>
                <w:rFonts w:hint="eastAsia" w:ascii="宋体" w:hAnsi="宋体"/>
                <w:color w:val="000000"/>
              </w:rPr>
              <w:t>10.2.2突发环境事件报告方式与内容</w:t>
            </w:r>
            <w:bookmarkEnd w:id="77"/>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突发环境事件的报告分为初报、续报和终报三类。</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（1）初报</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初报在发现和得知突发环境事件后上报。初报可用电话或传真直接报告，主要内容包括：突发环境事件的类型、发生时间、发生地点、初步原因、主要污染物质和数量、污染周边环境情况、人员受害情况、事故潜在危害程度等初步情况。</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（2）续报</w:t>
            </w:r>
          </w:p>
          <w:p>
            <w:pPr>
              <w:pStyle w:val="9"/>
              <w:spacing w:before="0" w:beforeLines="0" w:beforeAutospacing="0" w:after="0" w:afterLines="0" w:afterAutospacing="0" w:line="360" w:lineRule="auto"/>
              <w:ind w:firstLine="480" w:firstLineChars="200"/>
              <w:rPr>
                <w:rFonts w:ascii="宋体" w:hAnsi="宋体"/>
                <w:color w:val="000000"/>
              </w:rPr>
            </w:pPr>
            <w:r>
              <w:rPr>
                <w:rFonts w:hint="eastAsia" w:ascii="宋体" w:hAnsi="宋体"/>
                <w:color w:val="000000"/>
              </w:rPr>
              <w:t>续报在查清有关基本情况后随时上报。续报可通过网络或书面报告，视突发环境事件进展情况可一次或多次报告。在初报的基础上报告突发环境事件有关确切数据、发生的原因、过程、进展情况、危害程度及采取的应急措施、措施效果等基本情况。</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（3）终报</w:t>
            </w:r>
          </w:p>
          <w:p>
            <w:pPr>
              <w:pStyle w:val="9"/>
              <w:spacing w:before="0" w:beforeLines="0" w:beforeAutospacing="0" w:after="0" w:afterLines="0" w:afterAutospacing="0" w:line="360" w:lineRule="auto"/>
              <w:ind w:firstLine="480" w:firstLineChars="200"/>
              <w:rPr>
                <w:rFonts w:ascii="宋体" w:hAnsi="宋体"/>
                <w:color w:val="000000"/>
              </w:rPr>
            </w:pPr>
            <w:r>
              <w:rPr>
                <w:rFonts w:hint="eastAsia" w:ascii="宋体" w:hAnsi="宋体"/>
                <w:color w:val="000000"/>
              </w:rPr>
              <w:t>终报在突发环境事件处理完毕后上报。终报采用书面报告，终报在初报和续报的基础上，报告处理突发环境事件的措施、过程和结果，事件潜在或间接的危害及损失、社会影响、处理后的遗留问题、参加处理工作的有关部门和工作内容，出具有关危害与损失的证明文件、责任追究等详细情况。终报应当在突发环境事件处理完毕后立即报送。</w:t>
            </w:r>
          </w:p>
          <w:p>
            <w:pPr>
              <w:pStyle w:val="9"/>
              <w:widowControl w:val="0"/>
              <w:spacing w:before="0" w:beforeLines="0" w:beforeAutospacing="0" w:after="0" w:afterLines="0" w:afterAutospacing="0" w:line="360" w:lineRule="auto"/>
              <w:rPr>
                <w:rFonts w:hint="eastAsia" w:ascii="宋体" w:hAnsi="宋体"/>
                <w:color w:val="000000"/>
              </w:rPr>
            </w:pPr>
            <w:bookmarkStart w:id="78" w:name="_Toc456617339"/>
            <w:bookmarkStart w:id="79" w:name="_Toc456617217"/>
            <w:r>
              <w:rPr>
                <w:rStyle w:val="29"/>
                <w:rFonts w:hint="eastAsia" w:ascii="宋体" w:hAnsi="宋体"/>
                <w:color w:val="000000"/>
              </w:rPr>
              <w:t>10.3信息搜集与发布</w:t>
            </w:r>
            <w:bookmarkEnd w:id="78"/>
            <w:bookmarkEnd w:id="79"/>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突发环境事件发生后，为了让社会了解客观事实真相，防止不利于污水处理厂和社会安定的谣言和信息产生、流传，应立即开展信息搜集工作，并及时向当地政府及有关部门报告，由政府有关部门通报发布准确信息，正确引导社会舆论。</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突发环境事件影响或者可能影响周边居民和单位时，应采取措施及时通报相关居民和单位。（应急联络方式见附件8）。</w:t>
            </w:r>
          </w:p>
          <w:p>
            <w:pPr>
              <w:pStyle w:val="9"/>
              <w:spacing w:before="0" w:beforeLines="0" w:beforeAutospacing="0" w:after="0" w:afterLines="0" w:afterAutospacing="0" w:line="360" w:lineRule="auto"/>
              <w:rPr>
                <w:rFonts w:hint="eastAsia" w:ascii="宋体" w:hAnsi="宋体"/>
                <w:color w:val="000000"/>
              </w:rPr>
            </w:pPr>
            <w:bookmarkStart w:id="80" w:name="_Toc456617218"/>
            <w:r>
              <w:rPr>
                <w:rStyle w:val="28"/>
                <w:rFonts w:hint="eastAsia" w:ascii="宋体" w:hAnsi="宋体"/>
                <w:color w:val="000000"/>
              </w:rPr>
              <w:t>10.3.1信息发布总体原则</w:t>
            </w:r>
            <w:bookmarkEnd w:id="80"/>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突发环境事件信息发布工作，从整体工作大局出发，要有利于维护相关民众切身利益，有利于社会稳定和人心安定，有利于维护和恢复污水处理厂和社会正常的生活、运行秩序，依照有关法律和规定，及时、准确地做好信息发布的相关准备工作，在</w:t>
            </w:r>
            <w:r>
              <w:rPr>
                <w:rFonts w:hint="eastAsia" w:ascii="宋体" w:hAnsi="宋体"/>
                <w:color w:val="000000"/>
                <w:lang w:eastAsia="zh-CN"/>
              </w:rPr>
              <w:t>望都</w:t>
            </w:r>
            <w:r>
              <w:rPr>
                <w:rFonts w:hint="eastAsia" w:ascii="宋体" w:hAnsi="宋体"/>
                <w:color w:val="000000"/>
              </w:rPr>
              <w:t>县政府的领导下，主动配合和引导做好各类信息新闻发布的准备工作。</w:t>
            </w:r>
          </w:p>
          <w:p>
            <w:pPr>
              <w:pStyle w:val="9"/>
              <w:spacing w:before="0" w:beforeLines="0" w:beforeAutospacing="0" w:after="0" w:afterLines="0" w:afterAutospacing="0" w:line="360" w:lineRule="auto"/>
              <w:rPr>
                <w:rFonts w:hint="eastAsia" w:ascii="宋体" w:hAnsi="宋体"/>
                <w:color w:val="000000"/>
              </w:rPr>
            </w:pPr>
            <w:bookmarkStart w:id="81" w:name="_Toc456617219"/>
            <w:r>
              <w:rPr>
                <w:rStyle w:val="28"/>
                <w:rFonts w:hint="eastAsia" w:ascii="宋体" w:hAnsi="宋体"/>
                <w:color w:val="000000"/>
              </w:rPr>
              <w:t>10.3.2信息工作执行部门</w:t>
            </w:r>
            <w:bookmarkEnd w:id="81"/>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污水处理厂综合办公室负责具体的信息搜集与信息发布的准备工作。污水处理厂应急指挥部总指挥审定拟发布信息内容，总指挥也可以授权污水处理厂副总经理以上级别领导负责拟发布信息的审定工作。污水处理厂拟发布信息内容按要求报告</w:t>
            </w:r>
            <w:r>
              <w:rPr>
                <w:rFonts w:hint="eastAsia" w:ascii="宋体" w:hAnsi="宋体"/>
                <w:color w:val="000000"/>
                <w:lang w:eastAsia="zh-CN"/>
              </w:rPr>
              <w:t>望都</w:t>
            </w:r>
            <w:r>
              <w:rPr>
                <w:rFonts w:hint="eastAsia" w:ascii="宋体" w:hAnsi="宋体"/>
                <w:color w:val="000000"/>
              </w:rPr>
              <w:t>县政府批准同意，由</w:t>
            </w:r>
            <w:r>
              <w:rPr>
                <w:rFonts w:hint="eastAsia" w:ascii="宋体" w:hAnsi="宋体"/>
                <w:color w:val="000000"/>
                <w:lang w:eastAsia="zh-CN"/>
              </w:rPr>
              <w:t>望都</w:t>
            </w:r>
            <w:r>
              <w:rPr>
                <w:rFonts w:hint="eastAsia" w:ascii="宋体" w:hAnsi="宋体"/>
                <w:color w:val="000000"/>
              </w:rPr>
              <w:t>县政府相关部门进行信息发布。</w:t>
            </w:r>
          </w:p>
          <w:p>
            <w:pPr>
              <w:pStyle w:val="9"/>
              <w:spacing w:before="0" w:beforeLines="0" w:beforeAutospacing="0" w:after="0" w:afterLines="0" w:afterAutospacing="0" w:line="360" w:lineRule="auto"/>
              <w:rPr>
                <w:rFonts w:hint="eastAsia" w:ascii="宋体" w:hAnsi="宋体"/>
                <w:color w:val="000000"/>
              </w:rPr>
            </w:pPr>
            <w:bookmarkStart w:id="82" w:name="_Toc456617220"/>
            <w:r>
              <w:rPr>
                <w:rStyle w:val="28"/>
                <w:rFonts w:hint="eastAsia" w:ascii="宋体" w:hAnsi="宋体"/>
                <w:color w:val="000000"/>
              </w:rPr>
              <w:t>10.3.3信息搜集及发布的方式、途径</w:t>
            </w:r>
            <w:bookmarkEnd w:id="82"/>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信息搜集的目的是为了做好信息发布工作，使信息发布有的放矢。</w:t>
            </w:r>
          </w:p>
          <w:p>
            <w:pPr>
              <w:pStyle w:val="9"/>
              <w:spacing w:before="0" w:beforeLines="0" w:beforeAutospacing="0" w:after="0" w:afterLines="0" w:afterAutospacing="0" w:line="360" w:lineRule="auto"/>
              <w:ind w:firstLine="480" w:firstLineChars="200"/>
              <w:rPr>
                <w:rFonts w:ascii="宋体" w:hAnsi="宋体"/>
                <w:color w:val="000000"/>
              </w:rPr>
            </w:pPr>
            <w:r>
              <w:rPr>
                <w:rFonts w:hint="eastAsia" w:ascii="宋体" w:hAnsi="宋体"/>
                <w:color w:val="000000"/>
              </w:rPr>
              <w:t>信息搜集的方式和途径：污水处理厂综合办公室可通过互联网新闻报道、各网站的论坛、微博，报纸、电视、杂志等新闻媒体，社会流传的信息等形式搜集信息。</w:t>
            </w:r>
          </w:p>
          <w:p>
            <w:pPr>
              <w:pStyle w:val="9"/>
              <w:spacing w:before="0" w:beforeLines="0" w:beforeAutospacing="0" w:after="0" w:afterLines="0" w:afterAutospacing="0" w:line="360" w:lineRule="auto"/>
              <w:ind w:firstLine="480" w:firstLineChars="200"/>
              <w:rPr>
                <w:rFonts w:ascii="宋体" w:hAnsi="宋体"/>
                <w:color w:val="000000"/>
              </w:rPr>
            </w:pPr>
            <w:r>
              <w:rPr>
                <w:rFonts w:hint="eastAsia" w:ascii="宋体" w:hAnsi="宋体"/>
                <w:color w:val="000000"/>
              </w:rPr>
              <w:t>信息发布的方式和途径：当地政府相关部门可通过授权报纸、电视、杂志等新闻媒体发布；或组织报道、接受记者采访、举行新闻发布会或记者招待会等形式发布。</w:t>
            </w:r>
          </w:p>
          <w:p>
            <w:pPr>
              <w:pStyle w:val="9"/>
              <w:spacing w:before="0" w:beforeLines="0" w:beforeAutospacing="0" w:after="0" w:afterLines="0" w:afterAutospacing="0" w:line="360" w:lineRule="auto"/>
              <w:rPr>
                <w:rFonts w:hint="eastAsia" w:ascii="宋体" w:hAnsi="宋体"/>
                <w:color w:val="000000"/>
              </w:rPr>
            </w:pPr>
            <w:bookmarkStart w:id="83" w:name="_Toc456617221"/>
            <w:r>
              <w:rPr>
                <w:rStyle w:val="28"/>
                <w:rFonts w:hint="eastAsia" w:ascii="宋体" w:hAnsi="宋体"/>
                <w:color w:val="000000"/>
              </w:rPr>
              <w:t>10.3.4信息搜集及发布时限要求</w:t>
            </w:r>
            <w:bookmarkEnd w:id="83"/>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信息搜集从突发环境事件发生时立即展开。互联网信息发布应在突发环境事件发生4小时内做好随时发布的相关准备工作；其它媒体及新闻发布会的信息发布应在12小时内做好随时发布的相关准备工作。</w:t>
            </w:r>
          </w:p>
          <w:p>
            <w:pPr>
              <w:pStyle w:val="9"/>
              <w:spacing w:before="0" w:beforeLines="0" w:beforeAutospacing="0" w:after="0" w:afterLines="0" w:afterAutospacing="0" w:line="360" w:lineRule="auto"/>
              <w:rPr>
                <w:rFonts w:hint="eastAsia" w:ascii="宋体" w:hAnsi="宋体"/>
                <w:color w:val="000000"/>
              </w:rPr>
            </w:pPr>
            <w:bookmarkStart w:id="84" w:name="_Toc456617222"/>
            <w:r>
              <w:rPr>
                <w:rStyle w:val="28"/>
                <w:rFonts w:hint="eastAsia" w:ascii="宋体" w:hAnsi="宋体"/>
                <w:color w:val="000000"/>
              </w:rPr>
              <w:t>10.3.5信息发布要求</w:t>
            </w:r>
            <w:bookmarkEnd w:id="84"/>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信息发布要坚持“以正面宣传为主，以事实为主”的原则，做到真实、公开、及时、准确。发布的信息内容要详实，用语要准确，要实事求是，事件发生时间、地点、人物、事件等新闻要素要齐全，应遵循“快讲事实、慎讲原因”的原则，不能进行估计、猜测和预测，力求在最短时间内发布最有价值的信息。</w:t>
            </w:r>
          </w:p>
          <w:p>
            <w:pPr>
              <w:pStyle w:val="9"/>
              <w:spacing w:before="0" w:beforeLines="0" w:beforeAutospacing="0" w:after="0" w:afterLines="0" w:afterAutospacing="0" w:line="360" w:lineRule="auto"/>
              <w:rPr>
                <w:rFonts w:hint="eastAsia" w:ascii="宋体" w:hAnsi="宋体"/>
                <w:color w:val="000000"/>
              </w:rPr>
            </w:pPr>
            <w:bookmarkStart w:id="85" w:name="_Toc456617223"/>
            <w:r>
              <w:rPr>
                <w:rStyle w:val="28"/>
                <w:rFonts w:hint="eastAsia" w:ascii="宋体" w:hAnsi="宋体"/>
                <w:color w:val="000000"/>
              </w:rPr>
              <w:t>10.3.6信息搜集</w:t>
            </w:r>
            <w:bookmarkEnd w:id="85"/>
          </w:p>
          <w:p>
            <w:pPr>
              <w:pStyle w:val="9"/>
              <w:spacing w:before="0" w:beforeLines="0" w:beforeAutospacing="0" w:after="0" w:afterLines="0" w:afterAutospacing="0" w:line="360" w:lineRule="auto"/>
              <w:ind w:firstLine="480" w:firstLineChars="200"/>
              <w:rPr>
                <w:rFonts w:ascii="宋体" w:hAnsi="宋体"/>
                <w:color w:val="000000"/>
              </w:rPr>
            </w:pPr>
            <w:r>
              <w:rPr>
                <w:rFonts w:hint="eastAsia" w:ascii="宋体" w:hAnsi="宋体"/>
                <w:color w:val="000000"/>
              </w:rPr>
              <w:t>要建立社会舆情信息收集、分析和报告制度。要随时收集各方面的信息；要收集社会舆情，掌握社会各方面对事件的反映和态度，认真分析事件的性质和发展趋势，监测事件发展动态。对于有可能发展为影响全局的事件，要及时向指挥部和</w:t>
            </w:r>
            <w:r>
              <w:rPr>
                <w:rFonts w:hint="eastAsia" w:ascii="宋体" w:hAnsi="宋体"/>
                <w:color w:val="000000"/>
                <w:lang w:eastAsia="zh-CN"/>
              </w:rPr>
              <w:t>望都</w:t>
            </w:r>
            <w:r>
              <w:rPr>
                <w:rFonts w:hint="eastAsia" w:ascii="宋体" w:hAnsi="宋体"/>
                <w:color w:val="000000"/>
              </w:rPr>
              <w:t>县政府汇报情况，报送书面分析报告，并进一步做好新闻发布和舆论引导的准备工作。</w:t>
            </w:r>
          </w:p>
          <w:p>
            <w:pPr>
              <w:pStyle w:val="9"/>
              <w:spacing w:before="0" w:beforeLines="0" w:beforeAutospacing="0" w:after="0" w:afterLines="0" w:afterAutospacing="0" w:line="360" w:lineRule="auto"/>
              <w:ind w:left="470" w:hanging="630" w:hangingChars="196"/>
              <w:jc w:val="center"/>
              <w:rPr>
                <w:rFonts w:hint="eastAsia" w:ascii="宋体" w:hAnsi="宋体"/>
                <w:color w:val="000000"/>
              </w:rPr>
            </w:pPr>
            <w:bookmarkStart w:id="86" w:name="_Toc456617340"/>
            <w:bookmarkStart w:id="87" w:name="_Toc456617224"/>
            <w:r>
              <w:rPr>
                <w:rStyle w:val="30"/>
                <w:rFonts w:hint="eastAsia" w:ascii="宋体" w:hAnsi="宋体"/>
                <w:color w:val="000000"/>
              </w:rPr>
              <w:t>11 后期处置</w:t>
            </w:r>
            <w:bookmarkEnd w:id="86"/>
            <w:bookmarkEnd w:id="87"/>
          </w:p>
          <w:p>
            <w:pPr>
              <w:pStyle w:val="9"/>
              <w:spacing w:before="0" w:beforeLines="0" w:beforeAutospacing="0" w:after="0" w:afterLines="0" w:afterAutospacing="0" w:line="360" w:lineRule="auto"/>
              <w:ind w:firstLine="480" w:firstLineChars="200"/>
              <w:rPr>
                <w:rFonts w:ascii="宋体" w:hAnsi="宋体"/>
                <w:color w:val="000000"/>
              </w:rPr>
            </w:pPr>
            <w:r>
              <w:rPr>
                <w:rFonts w:hint="eastAsia" w:ascii="宋体" w:hAnsi="宋体"/>
                <w:color w:val="000000"/>
              </w:rPr>
              <w:t>现场应急终止后，应急指挥部应安排部署对事故展开后续处置工作。</w:t>
            </w:r>
          </w:p>
          <w:p>
            <w:pPr>
              <w:pStyle w:val="3"/>
              <w:keepNext w:val="0"/>
              <w:keepLines w:val="0"/>
              <w:rPr>
                <w:rFonts w:hint="eastAsia" w:ascii="宋体" w:hAnsi="宋体"/>
                <w:color w:val="000000"/>
              </w:rPr>
            </w:pPr>
            <w:bookmarkStart w:id="88" w:name="_Toc456617225"/>
            <w:bookmarkStart w:id="89" w:name="_Toc456617341"/>
            <w:r>
              <w:rPr>
                <w:rFonts w:hint="eastAsia" w:ascii="宋体" w:hAnsi="宋体"/>
                <w:color w:val="000000"/>
              </w:rPr>
              <w:t>11.1 善后处置</w:t>
            </w:r>
            <w:bookmarkEnd w:id="88"/>
            <w:bookmarkEnd w:id="89"/>
          </w:p>
          <w:p>
            <w:pPr>
              <w:pStyle w:val="9"/>
              <w:spacing w:before="0" w:beforeLines="0" w:beforeAutospacing="0" w:after="0" w:afterLines="0" w:afterAutospacing="0" w:line="360" w:lineRule="auto"/>
              <w:ind w:firstLine="465" w:firstLineChars="194"/>
              <w:rPr>
                <w:rFonts w:hint="eastAsia" w:ascii="宋体" w:hAnsi="宋体"/>
                <w:color w:val="000000"/>
              </w:rPr>
            </w:pPr>
            <w:r>
              <w:rPr>
                <w:rFonts w:hint="eastAsia" w:ascii="宋体" w:hAnsi="宋体"/>
                <w:color w:val="000000"/>
              </w:rPr>
              <w:t>污水处理厂做好事件受害人员和单位的安置，配合政府部门或组织有关专家对对受灾范围进行科学评估，并对遭受污染的生态环境进行恢复。本污水处理厂可能造成的环境问题主要是地表水及植被的污染，并对受污染范围内地表水质量进行连续监测，直至达到正常指标；对事故产生废水经污水处理设施处理达标后继续回用；若对环境造成重大影响时可以组织专家进行科学评估，并对受污染的生态环境提出相应的恢复建议。污水处理厂根据专家建议，对生态环境进行恢复。</w:t>
            </w:r>
          </w:p>
          <w:p>
            <w:pPr>
              <w:pStyle w:val="9"/>
              <w:spacing w:before="0" w:beforeLines="0" w:beforeAutospacing="0" w:after="0" w:afterLines="0" w:afterAutospacing="0" w:line="360" w:lineRule="auto"/>
              <w:rPr>
                <w:rFonts w:hint="eastAsia" w:ascii="宋体" w:hAnsi="宋体"/>
                <w:color w:val="000000"/>
              </w:rPr>
            </w:pPr>
            <w:bookmarkStart w:id="90" w:name="_Toc456617226"/>
            <w:bookmarkStart w:id="91" w:name="_Toc456617342"/>
            <w:r>
              <w:rPr>
                <w:rStyle w:val="29"/>
                <w:rFonts w:hint="eastAsia" w:ascii="宋体" w:hAnsi="宋体"/>
                <w:color w:val="000000"/>
              </w:rPr>
              <w:t>11.2 保险</w:t>
            </w:r>
            <w:bookmarkEnd w:id="90"/>
            <w:bookmarkEnd w:id="91"/>
          </w:p>
          <w:p>
            <w:pPr>
              <w:pStyle w:val="9"/>
              <w:spacing w:before="0" w:beforeLines="0" w:beforeAutospacing="0" w:after="0" w:afterLines="0" w:afterAutospacing="0" w:line="360" w:lineRule="auto"/>
              <w:ind w:firstLine="465" w:firstLineChars="194"/>
              <w:rPr>
                <w:rFonts w:ascii="宋体" w:hAnsi="宋体"/>
                <w:color w:val="000000"/>
              </w:rPr>
            </w:pPr>
            <w:r>
              <w:rPr>
                <w:rFonts w:hint="eastAsia" w:ascii="宋体" w:hAnsi="宋体"/>
                <w:color w:val="000000"/>
              </w:rPr>
              <w:t>污水处理厂建立突发环境事件社会保险机制，对已投保的事项（项目），厂应急处理小组应及时联系保险部门现场勘察，进行理赔事宜。</w:t>
            </w:r>
          </w:p>
          <w:p>
            <w:pPr>
              <w:pStyle w:val="2"/>
              <w:keepNext w:val="0"/>
              <w:keepLines w:val="0"/>
              <w:spacing w:line="360" w:lineRule="auto"/>
              <w:rPr>
                <w:rFonts w:ascii="宋体" w:hAnsi="宋体"/>
                <w:color w:val="000000"/>
              </w:rPr>
            </w:pPr>
            <w:bookmarkStart w:id="92" w:name="_Toc456617343"/>
            <w:bookmarkStart w:id="93" w:name="_Toc456617227"/>
            <w:r>
              <w:rPr>
                <w:rFonts w:hint="eastAsia" w:ascii="宋体" w:hAnsi="宋体"/>
                <w:color w:val="000000"/>
              </w:rPr>
              <w:t>12 应急保障</w:t>
            </w:r>
            <w:bookmarkEnd w:id="92"/>
            <w:bookmarkEnd w:id="93"/>
          </w:p>
          <w:p>
            <w:pPr>
              <w:pStyle w:val="3"/>
              <w:keepNext w:val="0"/>
              <w:keepLines w:val="0"/>
              <w:spacing w:line="360" w:lineRule="auto"/>
              <w:rPr>
                <w:rFonts w:hint="eastAsia" w:ascii="宋体" w:hAnsi="宋体"/>
                <w:color w:val="000000"/>
              </w:rPr>
            </w:pPr>
            <w:bookmarkStart w:id="94" w:name="_Toc456617228"/>
            <w:bookmarkStart w:id="95" w:name="_Toc456617344"/>
            <w:r>
              <w:rPr>
                <w:rFonts w:hint="eastAsia" w:ascii="宋体" w:hAnsi="宋体"/>
                <w:color w:val="000000"/>
              </w:rPr>
              <w:t>12.1 人力资源保障</w:t>
            </w:r>
            <w:bookmarkEnd w:id="94"/>
            <w:bookmarkEnd w:id="95"/>
          </w:p>
          <w:p>
            <w:pPr>
              <w:pStyle w:val="9"/>
              <w:spacing w:before="0" w:beforeLines="0" w:beforeAutospacing="0" w:after="0" w:afterLines="0" w:afterAutospacing="0" w:line="360" w:lineRule="auto"/>
              <w:ind w:firstLine="480" w:firstLineChars="200"/>
              <w:rPr>
                <w:rFonts w:ascii="宋体" w:hAnsi="宋体"/>
                <w:color w:val="000000"/>
              </w:rPr>
            </w:pPr>
            <w:r>
              <w:rPr>
                <w:rFonts w:hint="eastAsia" w:ascii="宋体" w:hAnsi="宋体"/>
                <w:color w:val="000000"/>
              </w:rPr>
              <w:t>污水处理厂具备专业堵漏技能的工人，负责维护抢修工作；并充分利用社会应急资源，签定互助协议，提供应急期间的抢险抢修、物资供应和交通运输等应急力量的保障。</w:t>
            </w:r>
          </w:p>
          <w:p>
            <w:pPr>
              <w:pStyle w:val="9"/>
              <w:spacing w:before="0" w:beforeLines="0" w:beforeAutospacing="0" w:after="0" w:afterLines="0" w:afterAutospacing="0" w:line="360" w:lineRule="auto"/>
              <w:rPr>
                <w:rFonts w:hint="eastAsia" w:ascii="宋体" w:hAnsi="宋体"/>
                <w:color w:val="000000"/>
              </w:rPr>
            </w:pPr>
            <w:bookmarkStart w:id="96" w:name="_Toc456617229"/>
            <w:bookmarkStart w:id="97" w:name="_Toc456617345"/>
            <w:r>
              <w:rPr>
                <w:rStyle w:val="29"/>
                <w:rFonts w:hint="eastAsia" w:ascii="宋体" w:hAnsi="宋体"/>
                <w:color w:val="000000"/>
              </w:rPr>
              <w:t>12.2 财力保障</w:t>
            </w:r>
            <w:bookmarkEnd w:id="96"/>
            <w:bookmarkEnd w:id="97"/>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污水处理厂建立了环境风险污染事故储备基金，保证出现突发环境事件时，能够有足够的资金立即开展应急处置和救援。</w:t>
            </w:r>
          </w:p>
          <w:p>
            <w:pPr>
              <w:pStyle w:val="9"/>
              <w:spacing w:before="0" w:beforeLines="0" w:beforeAutospacing="0" w:after="0" w:afterLines="0" w:afterAutospacing="0" w:line="360" w:lineRule="auto"/>
              <w:rPr>
                <w:rFonts w:hint="eastAsia" w:ascii="宋体" w:hAnsi="宋体"/>
                <w:color w:val="000000"/>
              </w:rPr>
            </w:pPr>
            <w:bookmarkStart w:id="98" w:name="_Toc456617346"/>
            <w:bookmarkStart w:id="99" w:name="_Toc456617230"/>
            <w:r>
              <w:rPr>
                <w:rStyle w:val="29"/>
                <w:rFonts w:hint="eastAsia" w:ascii="宋体" w:hAnsi="宋体"/>
                <w:color w:val="000000"/>
              </w:rPr>
              <w:t>12.3物资保障</w:t>
            </w:r>
            <w:bookmarkEnd w:id="98"/>
            <w:bookmarkEnd w:id="99"/>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污水处理厂正常情况下没有不达标污水外排。事故状态下，污水处理厂事故废水排入厂外低洼处，待应急恢复后泵入污水处理厂。</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污水处理厂全面负责所有装置、设备的检维修工作及应急抢修救援工作，能够满足突发环境事件应急抢险救援基本需求。抢险设备物资见表12-1。</w:t>
            </w:r>
          </w:p>
          <w:p>
            <w:pPr>
              <w:pStyle w:val="9"/>
              <w:spacing w:before="0" w:beforeLines="0" w:beforeAutospacing="0" w:after="0" w:afterLines="0" w:afterAutospacing="0" w:line="360" w:lineRule="auto"/>
              <w:jc w:val="center"/>
              <w:rPr>
                <w:rFonts w:hint="eastAsia" w:ascii="宋体" w:hAnsi="宋体"/>
                <w:color w:val="000000"/>
                <w:sz w:val="21"/>
                <w:szCs w:val="21"/>
              </w:rPr>
            </w:pPr>
            <w:r>
              <w:rPr>
                <w:rFonts w:hint="eastAsia" w:ascii="宋体" w:hAnsi="宋体"/>
                <w:color w:val="000000"/>
                <w:sz w:val="21"/>
                <w:szCs w:val="21"/>
              </w:rPr>
              <w:t>表12-1应急抢险设备物资表</w:t>
            </w:r>
          </w:p>
          <w:tbl>
            <w:tblPr>
              <w:tblStyle w:val="10"/>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2741"/>
              <w:gridCol w:w="1529"/>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6" w:type="dxa"/>
                  <w:vAlign w:val="center"/>
                </w:tcPr>
                <w:p>
                  <w:pPr>
                    <w:pStyle w:val="9"/>
                    <w:spacing w:before="0" w:beforeLines="0" w:beforeAutospacing="0" w:after="0" w:afterLines="0" w:afterAutospacing="0" w:line="360" w:lineRule="auto"/>
                    <w:jc w:val="center"/>
                    <w:rPr>
                      <w:rFonts w:hint="eastAsia" w:ascii="宋体" w:hAnsi="宋体"/>
                      <w:color w:val="auto"/>
                      <w:sz w:val="21"/>
                      <w:szCs w:val="21"/>
                    </w:rPr>
                  </w:pPr>
                  <w:r>
                    <w:rPr>
                      <w:rFonts w:hint="eastAsia" w:ascii="宋体" w:hAnsi="宋体"/>
                      <w:color w:val="auto"/>
                      <w:sz w:val="21"/>
                      <w:szCs w:val="21"/>
                    </w:rPr>
                    <w:t>分类</w:t>
                  </w:r>
                </w:p>
              </w:tc>
              <w:tc>
                <w:tcPr>
                  <w:tcW w:w="2741" w:type="dxa"/>
                  <w:vAlign w:val="center"/>
                </w:tcPr>
                <w:p>
                  <w:pPr>
                    <w:pStyle w:val="9"/>
                    <w:spacing w:before="0" w:beforeLines="0" w:beforeAutospacing="0" w:after="0" w:afterLines="0" w:afterAutospacing="0" w:line="360" w:lineRule="auto"/>
                    <w:jc w:val="center"/>
                    <w:rPr>
                      <w:rFonts w:hint="eastAsia" w:ascii="宋体" w:hAnsi="宋体"/>
                      <w:color w:val="auto"/>
                      <w:sz w:val="21"/>
                      <w:szCs w:val="21"/>
                    </w:rPr>
                  </w:pPr>
                  <w:r>
                    <w:rPr>
                      <w:rFonts w:hint="eastAsia" w:ascii="宋体" w:hAnsi="宋体"/>
                      <w:color w:val="auto"/>
                      <w:sz w:val="21"/>
                      <w:szCs w:val="21"/>
                    </w:rPr>
                    <w:t>名称</w:t>
                  </w:r>
                </w:p>
              </w:tc>
              <w:tc>
                <w:tcPr>
                  <w:tcW w:w="1529" w:type="dxa"/>
                  <w:vAlign w:val="center"/>
                </w:tcPr>
                <w:p>
                  <w:pPr>
                    <w:pStyle w:val="9"/>
                    <w:spacing w:before="0" w:beforeLines="0" w:beforeAutospacing="0" w:after="0" w:afterLines="0" w:afterAutospacing="0" w:line="360" w:lineRule="auto"/>
                    <w:jc w:val="center"/>
                    <w:rPr>
                      <w:rFonts w:hint="eastAsia" w:ascii="宋体" w:hAnsi="宋体"/>
                      <w:color w:val="auto"/>
                      <w:sz w:val="21"/>
                      <w:szCs w:val="21"/>
                    </w:rPr>
                  </w:pPr>
                  <w:r>
                    <w:rPr>
                      <w:rFonts w:hint="eastAsia" w:ascii="宋体" w:hAnsi="宋体"/>
                      <w:color w:val="auto"/>
                      <w:sz w:val="21"/>
                      <w:szCs w:val="21"/>
                    </w:rPr>
                    <w:t>数量</w:t>
                  </w:r>
                </w:p>
              </w:tc>
              <w:tc>
                <w:tcPr>
                  <w:tcW w:w="2946" w:type="dxa"/>
                  <w:vAlign w:val="center"/>
                </w:tcPr>
                <w:p>
                  <w:pPr>
                    <w:pStyle w:val="9"/>
                    <w:spacing w:before="0" w:beforeLines="0" w:beforeAutospacing="0" w:after="0" w:afterLines="0" w:afterAutospacing="0" w:line="360" w:lineRule="auto"/>
                    <w:jc w:val="center"/>
                    <w:rPr>
                      <w:rFonts w:hint="eastAsia" w:ascii="宋体" w:hAnsi="宋体"/>
                      <w:color w:val="auto"/>
                      <w:sz w:val="21"/>
                      <w:szCs w:val="21"/>
                    </w:rPr>
                  </w:pPr>
                  <w:r>
                    <w:rPr>
                      <w:rFonts w:hint="eastAsia" w:ascii="宋体" w:hAnsi="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6" w:type="dxa"/>
                  <w:vMerge w:val="restart"/>
                  <w:vAlign w:val="center"/>
                </w:tcPr>
                <w:p>
                  <w:pPr>
                    <w:pStyle w:val="9"/>
                    <w:spacing w:before="0" w:beforeLines="0" w:beforeAutospacing="0" w:after="0" w:afterLines="0" w:afterAutospacing="0" w:line="360" w:lineRule="auto"/>
                    <w:jc w:val="center"/>
                    <w:rPr>
                      <w:rFonts w:hint="eastAsia" w:ascii="宋体" w:hAnsi="宋体"/>
                      <w:color w:val="auto"/>
                      <w:sz w:val="21"/>
                      <w:szCs w:val="21"/>
                    </w:rPr>
                  </w:pPr>
                  <w:r>
                    <w:rPr>
                      <w:rFonts w:hint="eastAsia" w:ascii="宋体" w:hAnsi="宋体"/>
                      <w:color w:val="auto"/>
                      <w:sz w:val="21"/>
                      <w:szCs w:val="21"/>
                    </w:rPr>
                    <w:t>安全防护物资</w:t>
                  </w:r>
                </w:p>
              </w:tc>
              <w:tc>
                <w:tcPr>
                  <w:tcW w:w="2741"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rPr>
                    <w:t>避雷针</w:t>
                  </w:r>
                </w:p>
              </w:tc>
              <w:tc>
                <w:tcPr>
                  <w:tcW w:w="1529" w:type="dxa"/>
                  <w:vAlign w:val="center"/>
                </w:tcPr>
                <w:p>
                  <w:pPr>
                    <w:pStyle w:val="9"/>
                    <w:spacing w:before="0" w:beforeLines="0" w:beforeAutospacing="0" w:after="0" w:afterLines="0" w:afterAutospacing="0" w:line="360" w:lineRule="auto"/>
                    <w:jc w:val="center"/>
                    <w:rPr>
                      <w:rFonts w:hint="eastAsia" w:ascii="宋体" w:hAnsi="宋体"/>
                      <w:color w:val="auto"/>
                      <w:sz w:val="21"/>
                      <w:szCs w:val="21"/>
                    </w:rPr>
                  </w:pPr>
                  <w:r>
                    <w:rPr>
                      <w:rFonts w:hint="eastAsia" w:ascii="宋体" w:hAnsi="宋体"/>
                      <w:color w:val="auto"/>
                      <w:sz w:val="21"/>
                      <w:szCs w:val="21"/>
                      <w:lang w:eastAsia="zh-CN"/>
                    </w:rPr>
                    <w:t>若干</w:t>
                  </w:r>
                </w:p>
              </w:tc>
              <w:tc>
                <w:tcPr>
                  <w:tcW w:w="2946"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rPr>
                    <w:t>进水泵房、污泥泵房各设备间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6" w:type="dxa"/>
                  <w:vMerge w:val="continue"/>
                  <w:vAlign w:val="center"/>
                </w:tcPr>
                <w:p>
                  <w:pPr>
                    <w:pStyle w:val="9"/>
                    <w:spacing w:before="0" w:beforeLines="0" w:beforeAutospacing="0" w:after="0" w:afterLines="0" w:afterAutospacing="0" w:line="360" w:lineRule="auto"/>
                    <w:jc w:val="center"/>
                    <w:rPr>
                      <w:rFonts w:ascii="宋体" w:hAnsi="宋体"/>
                      <w:color w:val="auto"/>
                      <w:sz w:val="21"/>
                      <w:szCs w:val="21"/>
                    </w:rPr>
                  </w:pPr>
                </w:p>
              </w:tc>
              <w:tc>
                <w:tcPr>
                  <w:tcW w:w="2741"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rPr>
                    <w:t>视频探头</w:t>
                  </w:r>
                </w:p>
              </w:tc>
              <w:tc>
                <w:tcPr>
                  <w:tcW w:w="1529" w:type="dxa"/>
                  <w:vAlign w:val="center"/>
                </w:tcPr>
                <w:p>
                  <w:pPr>
                    <w:pStyle w:val="9"/>
                    <w:spacing w:before="0" w:beforeLines="0" w:beforeAutospacing="0" w:after="0" w:afterLines="0" w:afterAutospacing="0" w:line="360" w:lineRule="auto"/>
                    <w:jc w:val="center"/>
                    <w:rPr>
                      <w:rFonts w:hint="eastAsia" w:ascii="宋体" w:hAnsi="宋体"/>
                      <w:color w:val="auto"/>
                      <w:sz w:val="21"/>
                      <w:szCs w:val="21"/>
                    </w:rPr>
                  </w:pPr>
                  <w:r>
                    <w:rPr>
                      <w:rFonts w:hint="eastAsia" w:ascii="宋体" w:hAnsi="宋体"/>
                      <w:color w:val="auto"/>
                      <w:sz w:val="21"/>
                      <w:szCs w:val="21"/>
                      <w:lang w:val="en-US" w:eastAsia="zh-CN"/>
                    </w:rPr>
                    <w:t>4</w:t>
                  </w:r>
                  <w:r>
                    <w:rPr>
                      <w:rFonts w:hint="eastAsia" w:ascii="宋体" w:hAnsi="宋体"/>
                      <w:color w:val="auto"/>
                      <w:sz w:val="21"/>
                      <w:szCs w:val="21"/>
                    </w:rPr>
                    <w:t>个</w:t>
                  </w:r>
                </w:p>
              </w:tc>
              <w:tc>
                <w:tcPr>
                  <w:tcW w:w="2946"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rPr>
                    <w:t>进出水，氧化沟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6" w:type="dxa"/>
                  <w:vMerge w:val="continue"/>
                  <w:vAlign w:val="center"/>
                </w:tcPr>
                <w:p>
                  <w:pPr>
                    <w:pStyle w:val="9"/>
                    <w:spacing w:before="0" w:beforeLines="0" w:beforeAutospacing="0" w:after="0" w:afterLines="0" w:afterAutospacing="0" w:line="360" w:lineRule="auto"/>
                    <w:jc w:val="center"/>
                    <w:rPr>
                      <w:rFonts w:ascii="宋体" w:hAnsi="宋体"/>
                      <w:color w:val="auto"/>
                      <w:sz w:val="21"/>
                      <w:szCs w:val="21"/>
                    </w:rPr>
                  </w:pPr>
                </w:p>
              </w:tc>
              <w:tc>
                <w:tcPr>
                  <w:tcW w:w="2741"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rPr>
                    <w:t>报警器</w:t>
                  </w:r>
                </w:p>
              </w:tc>
              <w:tc>
                <w:tcPr>
                  <w:tcW w:w="1529" w:type="dxa"/>
                  <w:vAlign w:val="center"/>
                </w:tcPr>
                <w:p>
                  <w:pPr>
                    <w:pStyle w:val="9"/>
                    <w:spacing w:before="0" w:beforeLines="0" w:beforeAutospacing="0" w:after="0" w:afterLines="0" w:afterAutospacing="0" w:line="360" w:lineRule="auto"/>
                    <w:jc w:val="center"/>
                    <w:rPr>
                      <w:rFonts w:hint="eastAsia"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个</w:t>
                  </w:r>
                </w:p>
              </w:tc>
              <w:tc>
                <w:tcPr>
                  <w:tcW w:w="2946"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rPr>
                    <w:t>加氯间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6" w:type="dxa"/>
                  <w:vMerge w:val="continue"/>
                  <w:vAlign w:val="center"/>
                </w:tcPr>
                <w:p>
                  <w:pPr>
                    <w:pStyle w:val="9"/>
                    <w:spacing w:before="0" w:beforeLines="0" w:beforeAutospacing="0" w:after="0" w:afterLines="0" w:afterAutospacing="0" w:line="360" w:lineRule="auto"/>
                    <w:jc w:val="center"/>
                    <w:rPr>
                      <w:rFonts w:ascii="宋体" w:hAnsi="宋体"/>
                      <w:color w:val="auto"/>
                      <w:sz w:val="21"/>
                      <w:szCs w:val="21"/>
                    </w:rPr>
                  </w:pPr>
                </w:p>
              </w:tc>
              <w:tc>
                <w:tcPr>
                  <w:tcW w:w="2741"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rPr>
                    <w:t>口罩</w:t>
                  </w:r>
                </w:p>
              </w:tc>
              <w:tc>
                <w:tcPr>
                  <w:tcW w:w="1529" w:type="dxa"/>
                  <w:vAlign w:val="center"/>
                </w:tcPr>
                <w:p>
                  <w:pPr>
                    <w:pStyle w:val="9"/>
                    <w:spacing w:before="0" w:beforeLines="0" w:beforeAutospacing="0" w:after="0" w:afterLines="0" w:afterAutospacing="0" w:line="360" w:lineRule="auto"/>
                    <w:jc w:val="center"/>
                    <w:rPr>
                      <w:rFonts w:hint="eastAsia" w:ascii="宋体" w:hAnsi="宋体"/>
                      <w:color w:val="auto"/>
                      <w:sz w:val="21"/>
                      <w:szCs w:val="21"/>
                    </w:rPr>
                  </w:pPr>
                  <w:r>
                    <w:rPr>
                      <w:rFonts w:hint="eastAsia" w:ascii="宋体" w:hAnsi="宋体"/>
                      <w:color w:val="auto"/>
                      <w:sz w:val="21"/>
                      <w:szCs w:val="21"/>
                      <w:lang w:val="en-US" w:eastAsia="zh-CN"/>
                    </w:rPr>
                    <w:t>10</w:t>
                  </w:r>
                  <w:r>
                    <w:rPr>
                      <w:rFonts w:hint="eastAsia" w:ascii="宋体" w:hAnsi="宋体"/>
                      <w:color w:val="auto"/>
                      <w:sz w:val="21"/>
                      <w:szCs w:val="21"/>
                    </w:rPr>
                    <w:t>个</w:t>
                  </w:r>
                </w:p>
              </w:tc>
              <w:tc>
                <w:tcPr>
                  <w:tcW w:w="2946"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rPr>
                    <w:t>按需发放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6" w:type="dxa"/>
                  <w:vMerge w:val="continue"/>
                  <w:vAlign w:val="center"/>
                </w:tcPr>
                <w:p>
                  <w:pPr>
                    <w:pStyle w:val="9"/>
                    <w:spacing w:before="0" w:beforeLines="0" w:beforeAutospacing="0" w:after="0" w:afterLines="0" w:afterAutospacing="0" w:line="360" w:lineRule="auto"/>
                    <w:jc w:val="center"/>
                    <w:rPr>
                      <w:rFonts w:ascii="宋体" w:hAnsi="宋体"/>
                      <w:color w:val="auto"/>
                      <w:sz w:val="21"/>
                      <w:szCs w:val="21"/>
                    </w:rPr>
                  </w:pPr>
                </w:p>
              </w:tc>
              <w:tc>
                <w:tcPr>
                  <w:tcW w:w="2741"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rPr>
                    <w:t>应急照明灯</w:t>
                  </w:r>
                </w:p>
              </w:tc>
              <w:tc>
                <w:tcPr>
                  <w:tcW w:w="1529" w:type="dxa"/>
                  <w:vAlign w:val="center"/>
                </w:tcPr>
                <w:p>
                  <w:pPr>
                    <w:pStyle w:val="9"/>
                    <w:spacing w:before="0" w:beforeLines="0" w:beforeAutospacing="0" w:after="0" w:afterLines="0" w:afterAutospacing="0" w:line="360" w:lineRule="auto"/>
                    <w:jc w:val="center"/>
                    <w:rPr>
                      <w:rFonts w:hint="eastAsia" w:ascii="宋体" w:hAnsi="宋体"/>
                      <w:color w:val="auto"/>
                      <w:sz w:val="21"/>
                      <w:szCs w:val="21"/>
                    </w:rPr>
                  </w:pPr>
                  <w:r>
                    <w:rPr>
                      <w:rFonts w:hint="eastAsia" w:ascii="宋体" w:hAnsi="宋体"/>
                      <w:color w:val="auto"/>
                      <w:sz w:val="21"/>
                      <w:szCs w:val="21"/>
                      <w:lang w:val="en-US" w:eastAsia="zh-CN"/>
                    </w:rPr>
                    <w:t>8</w:t>
                  </w:r>
                  <w:r>
                    <w:rPr>
                      <w:rFonts w:hint="eastAsia" w:ascii="宋体" w:hAnsi="宋体"/>
                      <w:color w:val="auto"/>
                      <w:sz w:val="21"/>
                      <w:szCs w:val="21"/>
                    </w:rPr>
                    <w:t>盏</w:t>
                  </w:r>
                </w:p>
              </w:tc>
              <w:tc>
                <w:tcPr>
                  <w:tcW w:w="2946"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rPr>
                    <w:t>厂区各处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6" w:type="dxa"/>
                  <w:vMerge w:val="continue"/>
                  <w:vAlign w:val="center"/>
                </w:tcPr>
                <w:p>
                  <w:pPr>
                    <w:pStyle w:val="9"/>
                    <w:spacing w:before="0" w:beforeLines="0" w:beforeAutospacing="0" w:after="0" w:afterLines="0" w:afterAutospacing="0" w:line="360" w:lineRule="auto"/>
                    <w:jc w:val="center"/>
                    <w:rPr>
                      <w:rFonts w:hint="eastAsia" w:ascii="宋体" w:hAnsi="宋体"/>
                      <w:color w:val="auto"/>
                      <w:sz w:val="21"/>
                      <w:szCs w:val="21"/>
                    </w:rPr>
                  </w:pPr>
                </w:p>
              </w:tc>
              <w:tc>
                <w:tcPr>
                  <w:tcW w:w="2741"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rPr>
                    <w:t>橡胶耐酸手套</w:t>
                  </w:r>
                </w:p>
              </w:tc>
              <w:tc>
                <w:tcPr>
                  <w:tcW w:w="1529"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副</w:t>
                  </w:r>
                </w:p>
              </w:tc>
              <w:tc>
                <w:tcPr>
                  <w:tcW w:w="2946"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rPr>
                    <w:t>按需发放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6" w:type="dxa"/>
                  <w:vMerge w:val="restart"/>
                  <w:vAlign w:val="center"/>
                </w:tcPr>
                <w:p>
                  <w:pPr>
                    <w:pStyle w:val="9"/>
                    <w:spacing w:before="0" w:beforeLines="0" w:beforeAutospacing="0" w:after="0" w:afterLines="0" w:afterAutospacing="0" w:line="360" w:lineRule="auto"/>
                    <w:jc w:val="center"/>
                    <w:rPr>
                      <w:rFonts w:hint="eastAsia" w:ascii="宋体" w:hAnsi="宋体"/>
                      <w:color w:val="auto"/>
                      <w:sz w:val="21"/>
                      <w:szCs w:val="21"/>
                    </w:rPr>
                  </w:pPr>
                  <w:r>
                    <w:rPr>
                      <w:rFonts w:hint="eastAsia" w:ascii="宋体" w:hAnsi="宋体"/>
                      <w:color w:val="auto"/>
                      <w:sz w:val="21"/>
                      <w:szCs w:val="21"/>
                    </w:rPr>
                    <w:t>现场抢险物资及设备</w:t>
                  </w:r>
                </w:p>
              </w:tc>
              <w:tc>
                <w:tcPr>
                  <w:tcW w:w="2741"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rPr>
                    <w:t>消防栓</w:t>
                  </w:r>
                </w:p>
              </w:tc>
              <w:tc>
                <w:tcPr>
                  <w:tcW w:w="1529" w:type="dxa"/>
                  <w:vAlign w:val="center"/>
                </w:tcPr>
                <w:p>
                  <w:pPr>
                    <w:pStyle w:val="9"/>
                    <w:spacing w:before="0" w:beforeLines="0" w:beforeAutospacing="0" w:after="0" w:afterLines="0" w:afterAutospacing="0" w:line="360" w:lineRule="auto"/>
                    <w:jc w:val="center"/>
                    <w:rPr>
                      <w:rFonts w:hint="eastAsia"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套</w:t>
                  </w:r>
                </w:p>
              </w:tc>
              <w:tc>
                <w:tcPr>
                  <w:tcW w:w="2946"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rPr>
                    <w:t>厂区各处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6" w:type="dxa"/>
                  <w:vMerge w:val="continue"/>
                  <w:vAlign w:val="center"/>
                </w:tcPr>
                <w:p>
                  <w:pPr>
                    <w:pStyle w:val="9"/>
                    <w:spacing w:before="0" w:beforeLines="0" w:beforeAutospacing="0" w:after="0" w:afterLines="0" w:afterAutospacing="0" w:line="360" w:lineRule="auto"/>
                    <w:jc w:val="center"/>
                    <w:rPr>
                      <w:rFonts w:ascii="宋体" w:hAnsi="宋体"/>
                      <w:color w:val="auto"/>
                      <w:sz w:val="21"/>
                      <w:szCs w:val="21"/>
                    </w:rPr>
                  </w:pPr>
                </w:p>
              </w:tc>
              <w:tc>
                <w:tcPr>
                  <w:tcW w:w="2741"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rPr>
                    <w:t>防毒面具</w:t>
                  </w:r>
                </w:p>
              </w:tc>
              <w:tc>
                <w:tcPr>
                  <w:tcW w:w="1529" w:type="dxa"/>
                  <w:vAlign w:val="center"/>
                </w:tcPr>
                <w:p>
                  <w:pPr>
                    <w:pStyle w:val="9"/>
                    <w:spacing w:before="0" w:beforeLines="0" w:beforeAutospacing="0" w:after="0" w:afterLines="0" w:afterAutospacing="0" w:line="360" w:lineRule="auto"/>
                    <w:jc w:val="center"/>
                    <w:rPr>
                      <w:rFonts w:hint="eastAsia" w:ascii="宋体" w:hAnsi="宋体"/>
                      <w:color w:val="auto"/>
                      <w:sz w:val="21"/>
                      <w:szCs w:val="21"/>
                    </w:rPr>
                  </w:pPr>
                  <w:r>
                    <w:rPr>
                      <w:rFonts w:hint="eastAsia" w:ascii="宋体" w:hAnsi="宋体"/>
                      <w:color w:val="auto"/>
                      <w:sz w:val="21"/>
                      <w:szCs w:val="21"/>
                    </w:rPr>
                    <w:t>3套</w:t>
                  </w:r>
                </w:p>
              </w:tc>
              <w:tc>
                <w:tcPr>
                  <w:tcW w:w="2946"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rPr>
                    <w:t>应急时使用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6" w:type="dxa"/>
                  <w:vMerge w:val="continue"/>
                  <w:vAlign w:val="center"/>
                </w:tcPr>
                <w:p>
                  <w:pPr>
                    <w:pStyle w:val="9"/>
                    <w:spacing w:before="0" w:beforeLines="0" w:beforeAutospacing="0" w:after="0" w:afterLines="0" w:afterAutospacing="0" w:line="360" w:lineRule="auto"/>
                    <w:jc w:val="center"/>
                    <w:rPr>
                      <w:rFonts w:ascii="宋体" w:hAnsi="宋体"/>
                      <w:color w:val="auto"/>
                      <w:sz w:val="21"/>
                      <w:szCs w:val="21"/>
                    </w:rPr>
                  </w:pPr>
                </w:p>
              </w:tc>
              <w:tc>
                <w:tcPr>
                  <w:tcW w:w="2741"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rPr>
                    <w:t>灭火器</w:t>
                  </w:r>
                </w:p>
              </w:tc>
              <w:tc>
                <w:tcPr>
                  <w:tcW w:w="1529" w:type="dxa"/>
                  <w:vAlign w:val="center"/>
                </w:tcPr>
                <w:p>
                  <w:pPr>
                    <w:pStyle w:val="9"/>
                    <w:spacing w:before="0" w:beforeLines="0" w:beforeAutospacing="0" w:after="0" w:afterLines="0" w:afterAutospacing="0" w:line="360" w:lineRule="auto"/>
                    <w:jc w:val="center"/>
                    <w:rPr>
                      <w:rFonts w:hint="eastAsia" w:ascii="宋体" w:hAnsi="宋体"/>
                      <w:color w:val="auto"/>
                      <w:sz w:val="21"/>
                      <w:szCs w:val="21"/>
                    </w:rPr>
                  </w:pPr>
                  <w:r>
                    <w:rPr>
                      <w:rFonts w:hint="eastAsia" w:ascii="宋体" w:hAnsi="宋体"/>
                      <w:color w:val="auto"/>
                      <w:sz w:val="21"/>
                      <w:szCs w:val="21"/>
                      <w:lang w:val="en-US" w:eastAsia="zh-CN"/>
                    </w:rPr>
                    <w:t>12</w:t>
                  </w:r>
                  <w:r>
                    <w:rPr>
                      <w:rFonts w:hint="eastAsia" w:ascii="宋体" w:hAnsi="宋体"/>
                      <w:color w:val="auto"/>
                      <w:sz w:val="21"/>
                      <w:szCs w:val="21"/>
                    </w:rPr>
                    <w:t>个</w:t>
                  </w:r>
                </w:p>
              </w:tc>
              <w:tc>
                <w:tcPr>
                  <w:tcW w:w="2946"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rPr>
                    <w:t>办公区，重点监控区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6" w:type="dxa"/>
                  <w:vMerge w:val="continue"/>
                  <w:vAlign w:val="center"/>
                </w:tcPr>
                <w:p>
                  <w:pPr>
                    <w:pStyle w:val="9"/>
                    <w:spacing w:before="0" w:beforeLines="0" w:beforeAutospacing="0" w:after="0" w:afterLines="0" w:afterAutospacing="0" w:line="360" w:lineRule="auto"/>
                    <w:jc w:val="center"/>
                    <w:rPr>
                      <w:rFonts w:ascii="宋体" w:hAnsi="宋体"/>
                      <w:color w:val="auto"/>
                      <w:sz w:val="21"/>
                      <w:szCs w:val="21"/>
                    </w:rPr>
                  </w:pPr>
                </w:p>
              </w:tc>
              <w:tc>
                <w:tcPr>
                  <w:tcW w:w="2741"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rPr>
                    <w:t>雨衣</w:t>
                  </w:r>
                </w:p>
              </w:tc>
              <w:tc>
                <w:tcPr>
                  <w:tcW w:w="1529" w:type="dxa"/>
                  <w:vAlign w:val="center"/>
                </w:tcPr>
                <w:p>
                  <w:pPr>
                    <w:pStyle w:val="9"/>
                    <w:spacing w:before="0" w:beforeLines="0" w:beforeAutospacing="0" w:after="0" w:afterLines="0" w:afterAutospacing="0" w:line="360" w:lineRule="auto"/>
                    <w:jc w:val="center"/>
                    <w:rPr>
                      <w:rFonts w:hint="eastAsia" w:ascii="宋体" w:hAnsi="宋体"/>
                      <w:color w:val="auto"/>
                      <w:sz w:val="21"/>
                      <w:szCs w:val="21"/>
                    </w:rPr>
                  </w:pPr>
                  <w:r>
                    <w:rPr>
                      <w:rFonts w:hint="eastAsia" w:ascii="宋体" w:hAnsi="宋体"/>
                      <w:color w:val="auto"/>
                      <w:sz w:val="21"/>
                      <w:szCs w:val="21"/>
                    </w:rPr>
                    <w:t>6套</w:t>
                  </w:r>
                </w:p>
              </w:tc>
              <w:tc>
                <w:tcPr>
                  <w:tcW w:w="2946"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rPr>
                    <w:t>应及时保证够用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6" w:type="dxa"/>
                  <w:vMerge w:val="continue"/>
                  <w:vAlign w:val="center"/>
                </w:tcPr>
                <w:p>
                  <w:pPr>
                    <w:pStyle w:val="9"/>
                    <w:spacing w:before="0" w:beforeLines="0" w:beforeAutospacing="0" w:after="0" w:afterLines="0" w:afterAutospacing="0" w:line="360" w:lineRule="auto"/>
                    <w:jc w:val="center"/>
                    <w:rPr>
                      <w:rFonts w:ascii="宋体" w:hAnsi="宋体"/>
                      <w:color w:val="auto"/>
                      <w:sz w:val="21"/>
                      <w:szCs w:val="21"/>
                    </w:rPr>
                  </w:pPr>
                </w:p>
              </w:tc>
              <w:tc>
                <w:tcPr>
                  <w:tcW w:w="2741"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rPr>
                    <w:t>警示牌</w:t>
                  </w:r>
                </w:p>
              </w:tc>
              <w:tc>
                <w:tcPr>
                  <w:tcW w:w="1529" w:type="dxa"/>
                  <w:vAlign w:val="center"/>
                </w:tcPr>
                <w:p>
                  <w:pPr>
                    <w:pStyle w:val="9"/>
                    <w:spacing w:before="0" w:beforeLines="0" w:beforeAutospacing="0" w:after="0" w:afterLines="0" w:afterAutospacing="0" w:line="360" w:lineRule="auto"/>
                    <w:jc w:val="center"/>
                    <w:rPr>
                      <w:rFonts w:hint="eastAsia" w:ascii="宋体" w:hAnsi="宋体"/>
                      <w:color w:val="auto"/>
                      <w:sz w:val="21"/>
                      <w:szCs w:val="21"/>
                    </w:rPr>
                  </w:pPr>
                  <w:r>
                    <w:rPr>
                      <w:rFonts w:hint="eastAsia" w:ascii="宋体" w:hAnsi="宋体"/>
                      <w:color w:val="auto"/>
                      <w:sz w:val="21"/>
                      <w:szCs w:val="21"/>
                    </w:rPr>
                    <w:t>若干</w:t>
                  </w:r>
                </w:p>
              </w:tc>
              <w:tc>
                <w:tcPr>
                  <w:tcW w:w="2946"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rPr>
                    <w:t>保证各处有警示牌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6" w:type="dxa"/>
                  <w:vMerge w:val="continue"/>
                  <w:vAlign w:val="center"/>
                </w:tcPr>
                <w:p>
                  <w:pPr>
                    <w:pStyle w:val="9"/>
                    <w:spacing w:before="0" w:beforeLines="0" w:beforeAutospacing="0" w:after="0" w:afterLines="0" w:afterAutospacing="0" w:line="360" w:lineRule="auto"/>
                    <w:jc w:val="center"/>
                    <w:rPr>
                      <w:rFonts w:ascii="宋体" w:hAnsi="宋体"/>
                      <w:color w:val="auto"/>
                      <w:sz w:val="21"/>
                      <w:szCs w:val="21"/>
                    </w:rPr>
                  </w:pPr>
                </w:p>
              </w:tc>
              <w:tc>
                <w:tcPr>
                  <w:tcW w:w="2741"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rPr>
                    <w:t>警铃</w:t>
                  </w:r>
                </w:p>
              </w:tc>
              <w:tc>
                <w:tcPr>
                  <w:tcW w:w="1529" w:type="dxa"/>
                  <w:vAlign w:val="center"/>
                </w:tcPr>
                <w:p>
                  <w:pPr>
                    <w:pStyle w:val="9"/>
                    <w:spacing w:before="0" w:beforeLines="0" w:beforeAutospacing="0" w:after="0" w:afterLines="0" w:afterAutospacing="0" w:line="360" w:lineRule="auto"/>
                    <w:jc w:val="center"/>
                    <w:rPr>
                      <w:rFonts w:hint="eastAsia"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个</w:t>
                  </w:r>
                </w:p>
              </w:tc>
              <w:tc>
                <w:tcPr>
                  <w:tcW w:w="2946"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rPr>
                    <w:t>进水泵房，停电时用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6" w:type="dxa"/>
                  <w:vMerge w:val="continue"/>
                  <w:vAlign w:val="center"/>
                </w:tcPr>
                <w:p>
                  <w:pPr>
                    <w:pStyle w:val="9"/>
                    <w:spacing w:before="0" w:beforeLines="0" w:beforeAutospacing="0" w:after="0" w:afterLines="0" w:afterAutospacing="0" w:line="360" w:lineRule="auto"/>
                    <w:jc w:val="center"/>
                    <w:rPr>
                      <w:rFonts w:ascii="宋体" w:hAnsi="宋体"/>
                      <w:color w:val="auto"/>
                      <w:sz w:val="21"/>
                      <w:szCs w:val="21"/>
                    </w:rPr>
                  </w:pPr>
                </w:p>
              </w:tc>
              <w:tc>
                <w:tcPr>
                  <w:tcW w:w="2741" w:type="dxa"/>
                  <w:vAlign w:val="center"/>
                </w:tcPr>
                <w:p>
                  <w:pPr>
                    <w:pStyle w:val="9"/>
                    <w:spacing w:before="0" w:beforeLines="0" w:beforeAutospacing="0" w:after="0" w:afterLines="0" w:afterAutospacing="0" w:line="360" w:lineRule="auto"/>
                    <w:jc w:val="center"/>
                    <w:rPr>
                      <w:rFonts w:hint="eastAsia" w:ascii="宋体" w:hAnsi="宋体"/>
                      <w:color w:val="auto"/>
                      <w:sz w:val="21"/>
                      <w:szCs w:val="21"/>
                    </w:rPr>
                  </w:pPr>
                  <w:r>
                    <w:rPr>
                      <w:rFonts w:hint="eastAsia" w:ascii="宋体" w:hAnsi="宋体"/>
                      <w:color w:val="auto"/>
                      <w:sz w:val="21"/>
                      <w:szCs w:val="21"/>
                    </w:rPr>
                    <w:t>供电</w:t>
                  </w:r>
                </w:p>
              </w:tc>
              <w:tc>
                <w:tcPr>
                  <w:tcW w:w="1529" w:type="dxa"/>
                  <w:vAlign w:val="center"/>
                </w:tcPr>
                <w:p>
                  <w:pPr>
                    <w:pStyle w:val="9"/>
                    <w:spacing w:before="0" w:beforeLines="0" w:beforeAutospacing="0" w:after="0" w:afterLines="0" w:afterAutospacing="0" w:line="360" w:lineRule="auto"/>
                    <w:jc w:val="center"/>
                    <w:rPr>
                      <w:rFonts w:hint="eastAsia" w:ascii="宋体" w:hAnsi="宋体"/>
                      <w:color w:val="auto"/>
                      <w:sz w:val="21"/>
                      <w:szCs w:val="21"/>
                    </w:rPr>
                  </w:pPr>
                  <w:r>
                    <w:rPr>
                      <w:rFonts w:hint="eastAsia" w:ascii="宋体" w:hAnsi="宋体"/>
                      <w:color w:val="auto"/>
                      <w:sz w:val="21"/>
                      <w:szCs w:val="21"/>
                    </w:rPr>
                    <w:t>两路</w:t>
                  </w:r>
                </w:p>
              </w:tc>
              <w:tc>
                <w:tcPr>
                  <w:tcW w:w="2946"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rPr>
                    <w:t>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6" w:type="dxa"/>
                  <w:vMerge w:val="continue"/>
                  <w:vAlign w:val="center"/>
                </w:tcPr>
                <w:p>
                  <w:pPr>
                    <w:pStyle w:val="9"/>
                    <w:spacing w:before="0" w:beforeLines="0" w:beforeAutospacing="0" w:after="0" w:afterLines="0" w:afterAutospacing="0" w:line="360" w:lineRule="auto"/>
                    <w:jc w:val="center"/>
                    <w:rPr>
                      <w:rFonts w:ascii="宋体" w:hAnsi="宋体"/>
                      <w:color w:val="auto"/>
                      <w:sz w:val="21"/>
                      <w:szCs w:val="21"/>
                    </w:rPr>
                  </w:pPr>
                </w:p>
              </w:tc>
              <w:tc>
                <w:tcPr>
                  <w:tcW w:w="2741" w:type="dxa"/>
                  <w:vAlign w:val="center"/>
                </w:tcPr>
                <w:p>
                  <w:pPr>
                    <w:pStyle w:val="9"/>
                    <w:spacing w:before="0" w:beforeLines="0" w:beforeAutospacing="0" w:after="0" w:afterLines="0" w:afterAutospacing="0" w:line="360" w:lineRule="auto"/>
                    <w:jc w:val="center"/>
                    <w:rPr>
                      <w:rFonts w:hint="eastAsia" w:ascii="宋体" w:hAnsi="宋体"/>
                      <w:color w:val="auto"/>
                      <w:sz w:val="21"/>
                      <w:szCs w:val="21"/>
                    </w:rPr>
                  </w:pPr>
                  <w:r>
                    <w:rPr>
                      <w:rFonts w:hint="eastAsia" w:ascii="宋体" w:hAnsi="宋体"/>
                      <w:color w:val="auto"/>
                      <w:sz w:val="21"/>
                      <w:szCs w:val="21"/>
                    </w:rPr>
                    <w:t>围堰</w:t>
                  </w:r>
                </w:p>
              </w:tc>
              <w:tc>
                <w:tcPr>
                  <w:tcW w:w="1529" w:type="dxa"/>
                  <w:vAlign w:val="center"/>
                </w:tcPr>
                <w:p>
                  <w:pPr>
                    <w:pStyle w:val="9"/>
                    <w:spacing w:before="0" w:beforeLines="0" w:beforeAutospacing="0" w:after="0" w:afterLines="0" w:afterAutospacing="0" w:line="360" w:lineRule="auto"/>
                    <w:jc w:val="center"/>
                    <w:rPr>
                      <w:rFonts w:hint="eastAsia"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个2m</w:t>
                  </w:r>
                  <w:r>
                    <w:rPr>
                      <w:rFonts w:hint="eastAsia" w:ascii="宋体" w:hAnsi="宋体"/>
                      <w:color w:val="auto"/>
                      <w:sz w:val="21"/>
                      <w:szCs w:val="21"/>
                      <w:vertAlign w:val="superscript"/>
                    </w:rPr>
                    <w:t>2</w:t>
                  </w:r>
                </w:p>
              </w:tc>
              <w:tc>
                <w:tcPr>
                  <w:tcW w:w="2946"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rPr>
                    <w:t>加氯间、废液贮存间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6" w:type="dxa"/>
                  <w:vMerge w:val="continue"/>
                  <w:vAlign w:val="center"/>
                </w:tcPr>
                <w:p>
                  <w:pPr>
                    <w:pStyle w:val="9"/>
                    <w:spacing w:before="0" w:beforeLines="0" w:beforeAutospacing="0" w:after="0" w:afterLines="0" w:afterAutospacing="0" w:line="360" w:lineRule="auto"/>
                    <w:jc w:val="center"/>
                    <w:rPr>
                      <w:rFonts w:ascii="宋体" w:hAnsi="宋体"/>
                      <w:color w:val="auto"/>
                      <w:sz w:val="21"/>
                      <w:szCs w:val="21"/>
                    </w:rPr>
                  </w:pPr>
                </w:p>
              </w:tc>
              <w:tc>
                <w:tcPr>
                  <w:tcW w:w="2741" w:type="dxa"/>
                  <w:vAlign w:val="center"/>
                </w:tcPr>
                <w:p>
                  <w:pPr>
                    <w:pStyle w:val="9"/>
                    <w:spacing w:before="0" w:beforeLines="0" w:beforeAutospacing="0" w:after="0" w:afterLines="0" w:afterAutospacing="0" w:line="360" w:lineRule="auto"/>
                    <w:jc w:val="center"/>
                    <w:rPr>
                      <w:rFonts w:hint="eastAsia" w:ascii="宋体" w:hAnsi="宋体"/>
                      <w:color w:val="auto"/>
                      <w:sz w:val="21"/>
                      <w:szCs w:val="21"/>
                    </w:rPr>
                  </w:pPr>
                  <w:r>
                    <w:rPr>
                      <w:rFonts w:hint="eastAsia" w:ascii="宋体" w:hAnsi="宋体"/>
                      <w:color w:val="auto"/>
                      <w:sz w:val="21"/>
                      <w:szCs w:val="21"/>
                    </w:rPr>
                    <w:t>塑料桶</w:t>
                  </w:r>
                </w:p>
              </w:tc>
              <w:tc>
                <w:tcPr>
                  <w:tcW w:w="1529" w:type="dxa"/>
                  <w:vAlign w:val="center"/>
                </w:tcPr>
                <w:p>
                  <w:pPr>
                    <w:pStyle w:val="9"/>
                    <w:spacing w:before="0" w:beforeLines="0" w:beforeAutospacing="0" w:after="0" w:afterLines="0" w:afterAutospacing="0" w:line="360" w:lineRule="auto"/>
                    <w:jc w:val="center"/>
                    <w:rPr>
                      <w:rFonts w:hint="eastAsia" w:ascii="宋体" w:hAnsi="宋体"/>
                      <w:color w:val="auto"/>
                      <w:sz w:val="21"/>
                      <w:szCs w:val="21"/>
                    </w:rPr>
                  </w:pPr>
                  <w:r>
                    <w:rPr>
                      <w:rFonts w:hint="eastAsia" w:ascii="宋体" w:hAnsi="宋体"/>
                      <w:color w:val="auto"/>
                      <w:sz w:val="21"/>
                      <w:szCs w:val="21"/>
                    </w:rPr>
                    <w:t>若干</w:t>
                  </w:r>
                </w:p>
              </w:tc>
              <w:tc>
                <w:tcPr>
                  <w:tcW w:w="2946"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rPr>
                    <w:t>加氯间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6" w:type="dxa"/>
                  <w:vMerge w:val="continue"/>
                  <w:vAlign w:val="center"/>
                </w:tcPr>
                <w:p>
                  <w:pPr>
                    <w:pStyle w:val="9"/>
                    <w:spacing w:before="0" w:beforeLines="0" w:beforeAutospacing="0" w:after="0" w:afterLines="0" w:afterAutospacing="0" w:line="360" w:lineRule="auto"/>
                    <w:jc w:val="center"/>
                    <w:rPr>
                      <w:rFonts w:ascii="宋体" w:hAnsi="宋体"/>
                      <w:color w:val="auto"/>
                      <w:sz w:val="21"/>
                      <w:szCs w:val="21"/>
                    </w:rPr>
                  </w:pPr>
                </w:p>
              </w:tc>
              <w:tc>
                <w:tcPr>
                  <w:tcW w:w="2741" w:type="dxa"/>
                  <w:vAlign w:val="center"/>
                </w:tcPr>
                <w:p>
                  <w:pPr>
                    <w:pStyle w:val="9"/>
                    <w:spacing w:before="0" w:beforeLines="0" w:beforeAutospacing="0" w:after="0" w:afterLines="0" w:afterAutospacing="0" w:line="360" w:lineRule="auto"/>
                    <w:jc w:val="center"/>
                    <w:rPr>
                      <w:rFonts w:hint="eastAsia" w:ascii="宋体" w:hAnsi="宋体" w:eastAsia="宋体"/>
                      <w:color w:val="auto"/>
                      <w:sz w:val="21"/>
                      <w:szCs w:val="21"/>
                      <w:lang w:eastAsia="zh-CN"/>
                    </w:rPr>
                  </w:pPr>
                  <w:r>
                    <w:rPr>
                      <w:rFonts w:hint="eastAsia" w:ascii="宋体" w:hAnsi="宋体"/>
                      <w:color w:val="auto"/>
                      <w:sz w:val="21"/>
                      <w:szCs w:val="21"/>
                      <w:lang w:eastAsia="zh-CN"/>
                    </w:rPr>
                    <w:t>自然坑塘</w:t>
                  </w:r>
                </w:p>
              </w:tc>
              <w:tc>
                <w:tcPr>
                  <w:tcW w:w="1529" w:type="dxa"/>
                  <w:vAlign w:val="center"/>
                </w:tcPr>
                <w:p>
                  <w:pPr>
                    <w:pStyle w:val="9"/>
                    <w:spacing w:before="0" w:beforeLines="0" w:beforeAutospacing="0" w:after="0" w:afterLines="0" w:afterAutospacing="0" w:line="360" w:lineRule="auto"/>
                    <w:jc w:val="center"/>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1个5000m3</w:t>
                  </w:r>
                </w:p>
              </w:tc>
              <w:tc>
                <w:tcPr>
                  <w:tcW w:w="2946" w:type="dxa"/>
                  <w:vAlign w:val="center"/>
                </w:tcPr>
                <w:p>
                  <w:pPr>
                    <w:pStyle w:val="9"/>
                    <w:spacing w:before="0" w:beforeLines="0" w:beforeAutospacing="0" w:after="0" w:afterLines="0" w:afterAutospacing="0" w:line="360" w:lineRule="auto"/>
                    <w:jc w:val="center"/>
                    <w:rPr>
                      <w:rFonts w:hint="eastAsia" w:ascii="宋体" w:hAnsi="宋体" w:eastAsia="宋体"/>
                      <w:color w:val="auto"/>
                      <w:sz w:val="21"/>
                      <w:szCs w:val="21"/>
                      <w:lang w:eastAsia="zh-CN"/>
                    </w:rPr>
                  </w:pPr>
                  <w:r>
                    <w:rPr>
                      <w:rFonts w:hint="eastAsia" w:ascii="宋体" w:hAnsi="宋体"/>
                      <w:color w:val="auto"/>
                      <w:sz w:val="21"/>
                      <w:szCs w:val="21"/>
                      <w:lang w:eastAsia="zh-CN"/>
                    </w:rPr>
                    <w:t>厂外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6" w:type="dxa"/>
                  <w:vMerge w:val="restart"/>
                  <w:vAlign w:val="center"/>
                </w:tcPr>
                <w:p>
                  <w:pPr>
                    <w:pStyle w:val="9"/>
                    <w:spacing w:before="0" w:beforeLines="0" w:beforeAutospacing="0" w:after="0" w:afterLines="0" w:afterAutospacing="0" w:line="360" w:lineRule="auto"/>
                    <w:jc w:val="center"/>
                    <w:rPr>
                      <w:rFonts w:hint="eastAsia" w:ascii="宋体" w:hAnsi="宋体"/>
                      <w:color w:val="auto"/>
                      <w:sz w:val="21"/>
                      <w:szCs w:val="21"/>
                    </w:rPr>
                  </w:pPr>
                  <w:r>
                    <w:rPr>
                      <w:rFonts w:hint="eastAsia" w:ascii="宋体" w:hAnsi="宋体"/>
                      <w:color w:val="auto"/>
                      <w:sz w:val="21"/>
                      <w:szCs w:val="21"/>
                    </w:rPr>
                    <w:t>检测仪器与药品</w:t>
                  </w:r>
                </w:p>
              </w:tc>
              <w:tc>
                <w:tcPr>
                  <w:tcW w:w="2741"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rPr>
                    <w:t>COD（GR）监测药品，在线监测</w:t>
                  </w:r>
                </w:p>
              </w:tc>
              <w:tc>
                <w:tcPr>
                  <w:tcW w:w="1529" w:type="dxa"/>
                  <w:vAlign w:val="center"/>
                </w:tcPr>
                <w:p>
                  <w:pPr>
                    <w:pStyle w:val="9"/>
                    <w:spacing w:before="0" w:beforeLines="0" w:beforeAutospacing="0" w:after="0" w:afterLines="0" w:afterAutospacing="0" w:line="360" w:lineRule="auto"/>
                    <w:jc w:val="center"/>
                    <w:rPr>
                      <w:rFonts w:hint="eastAsia" w:ascii="宋体" w:hAnsi="宋体"/>
                      <w:color w:val="auto"/>
                      <w:sz w:val="21"/>
                      <w:szCs w:val="21"/>
                    </w:rPr>
                  </w:pPr>
                  <w:r>
                    <w:rPr>
                      <w:rFonts w:hint="eastAsia" w:ascii="宋体" w:hAnsi="宋体"/>
                      <w:color w:val="auto"/>
                      <w:sz w:val="21"/>
                      <w:szCs w:val="21"/>
                    </w:rPr>
                    <w:t>一组</w:t>
                  </w:r>
                </w:p>
              </w:tc>
              <w:tc>
                <w:tcPr>
                  <w:tcW w:w="2946"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rPr>
                    <w:t>化验室，平时及应急时够用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6" w:type="dxa"/>
                  <w:vMerge w:val="continue"/>
                  <w:vAlign w:val="center"/>
                </w:tcPr>
                <w:p>
                  <w:pPr>
                    <w:pStyle w:val="9"/>
                    <w:spacing w:before="0" w:beforeLines="0" w:beforeAutospacing="0" w:after="0" w:afterLines="0" w:afterAutospacing="0" w:line="360" w:lineRule="auto"/>
                    <w:jc w:val="center"/>
                    <w:rPr>
                      <w:rFonts w:ascii="宋体" w:hAnsi="宋体"/>
                      <w:color w:val="auto"/>
                      <w:sz w:val="21"/>
                      <w:szCs w:val="21"/>
                    </w:rPr>
                  </w:pPr>
                </w:p>
              </w:tc>
              <w:tc>
                <w:tcPr>
                  <w:tcW w:w="2741"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rPr>
                    <w:t>NH</w:t>
                  </w:r>
                  <w:r>
                    <w:rPr>
                      <w:rFonts w:hint="eastAsia" w:ascii="宋体" w:hAnsi="宋体"/>
                      <w:color w:val="auto"/>
                      <w:sz w:val="21"/>
                      <w:szCs w:val="21"/>
                      <w:vertAlign w:val="subscript"/>
                    </w:rPr>
                    <w:t>3</w:t>
                  </w:r>
                  <w:r>
                    <w:rPr>
                      <w:rFonts w:hint="eastAsia" w:ascii="宋体" w:hAnsi="宋体"/>
                      <w:color w:val="auto"/>
                      <w:sz w:val="21"/>
                      <w:szCs w:val="21"/>
                    </w:rPr>
                    <w:t>-N监测药品及仪器，在线监测</w:t>
                  </w:r>
                </w:p>
              </w:tc>
              <w:tc>
                <w:tcPr>
                  <w:tcW w:w="1529" w:type="dxa"/>
                  <w:vAlign w:val="center"/>
                </w:tcPr>
                <w:p>
                  <w:pPr>
                    <w:pStyle w:val="9"/>
                    <w:spacing w:before="0" w:beforeLines="0" w:beforeAutospacing="0" w:after="0" w:afterLines="0" w:afterAutospacing="0" w:line="360" w:lineRule="auto"/>
                    <w:jc w:val="center"/>
                    <w:rPr>
                      <w:rFonts w:hint="eastAsia" w:ascii="宋体" w:hAnsi="宋体"/>
                      <w:color w:val="auto"/>
                      <w:sz w:val="21"/>
                      <w:szCs w:val="21"/>
                    </w:rPr>
                  </w:pPr>
                  <w:r>
                    <w:rPr>
                      <w:rFonts w:hint="eastAsia" w:ascii="宋体" w:hAnsi="宋体"/>
                      <w:color w:val="auto"/>
                      <w:sz w:val="21"/>
                      <w:szCs w:val="21"/>
                    </w:rPr>
                    <w:t>一组</w:t>
                  </w:r>
                </w:p>
              </w:tc>
              <w:tc>
                <w:tcPr>
                  <w:tcW w:w="2946"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rPr>
                    <w:t>化验室，平时及应急时够用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6" w:type="dxa"/>
                  <w:vMerge w:val="continue"/>
                  <w:vAlign w:val="center"/>
                </w:tcPr>
                <w:p>
                  <w:pPr>
                    <w:pStyle w:val="9"/>
                    <w:spacing w:before="0" w:beforeLines="0" w:beforeAutospacing="0" w:after="0" w:afterLines="0" w:afterAutospacing="0" w:line="360" w:lineRule="auto"/>
                    <w:jc w:val="center"/>
                    <w:rPr>
                      <w:rFonts w:ascii="宋体" w:hAnsi="宋体"/>
                      <w:color w:val="auto"/>
                      <w:sz w:val="21"/>
                      <w:szCs w:val="21"/>
                    </w:rPr>
                  </w:pPr>
                </w:p>
              </w:tc>
              <w:tc>
                <w:tcPr>
                  <w:tcW w:w="2741" w:type="dxa"/>
                  <w:vAlign w:val="center"/>
                </w:tcPr>
                <w:p>
                  <w:pPr>
                    <w:pStyle w:val="9"/>
                    <w:spacing w:before="0" w:beforeLines="0" w:beforeAutospacing="0" w:after="0" w:afterLines="0" w:afterAutospacing="0" w:line="360" w:lineRule="auto"/>
                    <w:jc w:val="center"/>
                    <w:rPr>
                      <w:rFonts w:ascii="宋体" w:hAnsi="宋体"/>
                      <w:color w:val="auto"/>
                      <w:sz w:val="21"/>
                      <w:szCs w:val="21"/>
                    </w:rPr>
                  </w:pPr>
                  <w:r>
                    <w:rPr>
                      <w:rFonts w:hint="eastAsia" w:ascii="宋体" w:hAnsi="宋体"/>
                      <w:color w:val="auto"/>
                      <w:sz w:val="21"/>
                      <w:szCs w:val="21"/>
                    </w:rPr>
                    <w:t>污泥膨胀投加药品（漂白粉）</w:t>
                  </w:r>
                </w:p>
              </w:tc>
              <w:tc>
                <w:tcPr>
                  <w:tcW w:w="1529" w:type="dxa"/>
                  <w:vAlign w:val="center"/>
                </w:tcPr>
                <w:p>
                  <w:pPr>
                    <w:pStyle w:val="9"/>
                    <w:spacing w:before="0" w:beforeLines="0" w:beforeAutospacing="0" w:after="0" w:afterLines="0" w:afterAutospacing="0" w:line="360" w:lineRule="auto"/>
                    <w:jc w:val="center"/>
                    <w:rPr>
                      <w:rFonts w:ascii="宋体" w:hAnsi="宋体"/>
                      <w:color w:val="auto"/>
                      <w:sz w:val="21"/>
                      <w:szCs w:val="21"/>
                    </w:rPr>
                  </w:pPr>
                </w:p>
              </w:tc>
              <w:tc>
                <w:tcPr>
                  <w:tcW w:w="2946" w:type="dxa"/>
                  <w:vAlign w:val="center"/>
                </w:tcPr>
                <w:p>
                  <w:pPr>
                    <w:pStyle w:val="9"/>
                    <w:spacing w:before="0" w:beforeLines="0" w:beforeAutospacing="0" w:after="0" w:afterLines="0" w:afterAutospacing="0" w:line="360" w:lineRule="auto"/>
                    <w:jc w:val="center"/>
                    <w:rPr>
                      <w:rFonts w:hint="eastAsia" w:ascii="宋体" w:hAnsi="宋体"/>
                      <w:color w:val="auto"/>
                      <w:sz w:val="21"/>
                      <w:szCs w:val="21"/>
                    </w:rPr>
                  </w:pPr>
                  <w:r>
                    <w:rPr>
                      <w:rFonts w:hint="eastAsia" w:ascii="宋体" w:hAnsi="宋体"/>
                      <w:color w:val="auto"/>
                      <w:sz w:val="21"/>
                      <w:szCs w:val="21"/>
                    </w:rPr>
                    <w:t>应急时保证够用</w:t>
                  </w:r>
                </w:p>
              </w:tc>
            </w:tr>
          </w:tbl>
          <w:p>
            <w:pPr>
              <w:pStyle w:val="3"/>
              <w:keepNext w:val="0"/>
              <w:keepLines w:val="0"/>
              <w:spacing w:line="360" w:lineRule="auto"/>
              <w:rPr>
                <w:rFonts w:hint="eastAsia" w:ascii="宋体" w:hAnsi="宋体"/>
                <w:color w:val="000000"/>
              </w:rPr>
            </w:pPr>
            <w:bookmarkStart w:id="100" w:name="_Toc456617231"/>
            <w:bookmarkStart w:id="101" w:name="_Toc456617347"/>
            <w:r>
              <w:rPr>
                <w:rFonts w:hint="eastAsia" w:ascii="宋体" w:hAnsi="宋体"/>
                <w:color w:val="000000"/>
              </w:rPr>
              <w:t>12.4 通信保障</w:t>
            </w:r>
            <w:bookmarkEnd w:id="100"/>
            <w:bookmarkEnd w:id="101"/>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信息的及时传递对应急抢险顺利进行是非常必要的，因此，污水处理厂必须做好通信与信息的保障工作。</w:t>
            </w:r>
          </w:p>
          <w:p>
            <w:pPr>
              <w:pStyle w:val="9"/>
              <w:spacing w:before="0" w:beforeLines="0" w:beforeAutospacing="0" w:after="0" w:afterLines="0" w:afterAutospacing="0" w:line="360" w:lineRule="auto"/>
              <w:ind w:firstLine="480" w:firstLineChars="200"/>
              <w:rPr>
                <w:rFonts w:hint="eastAsia" w:ascii="宋体" w:hAnsi="宋体"/>
                <w:color w:val="000000"/>
              </w:rPr>
            </w:pPr>
            <w:r>
              <w:rPr>
                <w:rFonts w:hint="eastAsia" w:ascii="宋体" w:hAnsi="宋体"/>
                <w:color w:val="000000"/>
              </w:rPr>
              <w:t>信息保障主要由安全保卫队负责，要建立通信系统维护以及信息采集等制度，明确参与应急活动的所有部门通讯方式，分级联系方式，并提供备用方案和通讯录，配备必要的有线、无线通信器材（如手机、有线电话等），确保本预案启动时各应急部门之间的联络畅通。</w:t>
            </w:r>
          </w:p>
          <w:p>
            <w:pPr>
              <w:pStyle w:val="9"/>
              <w:spacing w:before="0" w:beforeLines="0" w:beforeAutospacing="0" w:after="0" w:afterLines="0" w:afterAutospacing="0" w:line="360" w:lineRule="auto"/>
              <w:ind w:left="2" w:leftChars="1"/>
              <w:rPr>
                <w:rFonts w:hint="eastAsia" w:ascii="宋体" w:hAnsi="宋体"/>
                <w:color w:val="000000"/>
              </w:rPr>
            </w:pPr>
            <w:bookmarkStart w:id="102" w:name="_Toc456617348"/>
            <w:bookmarkStart w:id="103" w:name="_Toc456617232"/>
            <w:r>
              <w:rPr>
                <w:rStyle w:val="29"/>
                <w:rFonts w:hint="eastAsia" w:ascii="宋体" w:hAnsi="宋体"/>
                <w:color w:val="000000"/>
              </w:rPr>
              <w:t>12.5医疗卫生保障</w:t>
            </w:r>
            <w:bookmarkEnd w:id="102"/>
            <w:bookmarkEnd w:id="103"/>
          </w:p>
          <w:p>
            <w:pPr>
              <w:pStyle w:val="9"/>
              <w:spacing w:before="0" w:beforeLines="0" w:beforeAutospacing="0" w:after="0" w:afterLines="0" w:afterAutospacing="0" w:line="360" w:lineRule="auto"/>
              <w:ind w:left="2" w:leftChars="1" w:firstLine="480" w:firstLineChars="200"/>
              <w:rPr>
                <w:rFonts w:hint="eastAsia" w:ascii="宋体" w:hAnsi="宋体"/>
                <w:color w:val="000000"/>
              </w:rPr>
            </w:pPr>
            <w:r>
              <w:rPr>
                <w:rFonts w:hint="eastAsia" w:ascii="宋体" w:hAnsi="宋体"/>
                <w:color w:val="000000"/>
              </w:rPr>
              <w:t>厂设置专人负责联络医疗救护。负责人为办公室主任。</w:t>
            </w:r>
          </w:p>
          <w:p>
            <w:pPr>
              <w:pStyle w:val="9"/>
              <w:spacing w:before="0" w:beforeLines="0" w:beforeAutospacing="0" w:after="0" w:afterLines="0" w:afterAutospacing="0" w:line="360" w:lineRule="auto"/>
              <w:ind w:left="2" w:leftChars="1"/>
              <w:rPr>
                <w:rFonts w:hint="eastAsia" w:ascii="宋体" w:hAnsi="宋体"/>
                <w:color w:val="000000"/>
              </w:rPr>
            </w:pPr>
            <w:bookmarkStart w:id="104" w:name="_Toc456617233"/>
            <w:bookmarkStart w:id="105" w:name="_Toc456617349"/>
            <w:r>
              <w:rPr>
                <w:rStyle w:val="29"/>
                <w:rFonts w:hint="eastAsia" w:ascii="宋体" w:hAnsi="宋体"/>
                <w:color w:val="000000"/>
              </w:rPr>
              <w:t>12.6交通运输保障</w:t>
            </w:r>
            <w:bookmarkEnd w:id="104"/>
            <w:bookmarkEnd w:id="105"/>
          </w:p>
          <w:p>
            <w:pPr>
              <w:pStyle w:val="9"/>
              <w:spacing w:before="0" w:beforeLines="0" w:beforeAutospacing="0" w:after="0" w:afterLines="0" w:afterAutospacing="0" w:line="360" w:lineRule="auto"/>
              <w:ind w:firstLine="480" w:firstLineChars="200"/>
              <w:rPr>
                <w:rFonts w:ascii="宋体" w:hAnsi="宋体"/>
                <w:color w:val="000000"/>
              </w:rPr>
            </w:pPr>
            <w:r>
              <w:rPr>
                <w:rFonts w:hint="eastAsia" w:ascii="宋体" w:hAnsi="宋体"/>
                <w:color w:val="000000"/>
              </w:rPr>
              <w:t>厂设置日常事务兼应急车辆1辆。</w:t>
            </w:r>
          </w:p>
          <w:p>
            <w:pPr>
              <w:pStyle w:val="21"/>
              <w:spacing w:line="360" w:lineRule="auto"/>
              <w:ind w:firstLine="480" w:firstLineChars="200"/>
              <w:rPr>
                <w:sz w:val="24"/>
              </w:rPr>
            </w:pPr>
          </w:p>
          <w:bookmarkEnd w:id="2"/>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rPr>
                <w:rFonts w:ascii="宋体" w:hAnsi="宋体"/>
                <w:sz w:val="24"/>
              </w:rPr>
            </w:pPr>
          </w:p>
          <w:p>
            <w:pPr>
              <w:spacing w:line="560" w:lineRule="exact"/>
              <w:ind w:right="-105" w:rightChars="-50"/>
              <w:rPr>
                <w:rFonts w:eastAsia="仿宋_GB2312"/>
                <w:sz w:val="24"/>
              </w:rPr>
            </w:pPr>
          </w:p>
        </w:tc>
      </w:tr>
    </w:tbl>
    <w:p>
      <w:pPr>
        <w:spacing w:line="560" w:lineRule="exact"/>
        <w:ind w:firstLine="204" w:firstLineChars="64"/>
        <w:rPr>
          <w:rFonts w:eastAsia="黑体"/>
          <w:sz w:val="32"/>
          <w:szCs w:val="32"/>
        </w:rPr>
      </w:pPr>
    </w:p>
    <w:p>
      <w:pPr>
        <w:spacing w:line="560" w:lineRule="exact"/>
        <w:rPr>
          <w:rFonts w:eastAsia="黑体"/>
          <w:sz w:val="32"/>
          <w:szCs w:val="32"/>
        </w:rPr>
      </w:pPr>
      <w:r>
        <w:rPr>
          <w:rFonts w:hint="eastAsia" w:eastAsia="黑体"/>
          <w:sz w:val="32"/>
          <w:szCs w:val="32"/>
        </w:rPr>
        <w:t>六、环境自行监测方案</w:t>
      </w:r>
    </w:p>
    <w:tbl>
      <w:tblPr>
        <w:tblStyle w:val="10"/>
        <w:tblW w:w="13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0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b/>
                <w:sz w:val="28"/>
                <w:szCs w:val="28"/>
              </w:rPr>
            </w:pPr>
            <w:r>
              <w:rPr>
                <w:rFonts w:hint="eastAsia" w:eastAsia="仿宋_GB2312"/>
                <w:b/>
                <w:sz w:val="28"/>
                <w:szCs w:val="28"/>
              </w:rPr>
              <w:t>主要内容</w:t>
            </w:r>
          </w:p>
        </w:tc>
        <w:tc>
          <w:tcPr>
            <w:tcW w:w="10660"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line="520" w:lineRule="exact"/>
              <w:ind w:left="0" w:firstLine="562" w:firstLineChars="200"/>
              <w:rPr>
                <w:rFonts w:hint="eastAsia" w:ascii="宋体" w:hAnsi="宋体" w:cs="黑体"/>
                <w:b/>
                <w:sz w:val="28"/>
                <w:szCs w:val="28"/>
              </w:rPr>
            </w:pPr>
            <w:r>
              <w:rPr>
                <w:rFonts w:hint="eastAsia" w:ascii="宋体" w:hAnsi="宋体" w:cs="黑体"/>
                <w:b/>
                <w:sz w:val="28"/>
                <w:szCs w:val="28"/>
              </w:rPr>
              <w:t>一、企业概况</w:t>
            </w:r>
          </w:p>
          <w:p>
            <w:pPr>
              <w:spacing w:line="500" w:lineRule="exact"/>
              <w:ind w:firstLine="573"/>
              <w:rPr>
                <w:rFonts w:hint="eastAsia" w:ascii="宋体" w:hAnsi="宋体"/>
                <w:color w:val="000000"/>
                <w:sz w:val="28"/>
                <w:szCs w:val="28"/>
              </w:rPr>
            </w:pPr>
            <w:r>
              <w:rPr>
                <w:rFonts w:hint="eastAsia" w:ascii="宋体" w:hAnsi="宋体"/>
                <w:color w:val="000000"/>
                <w:sz w:val="28"/>
                <w:szCs w:val="28"/>
                <w:lang w:eastAsia="zh-CN"/>
              </w:rPr>
              <w:t>望都县清源污水处理</w:t>
            </w:r>
            <w:r>
              <w:rPr>
                <w:rFonts w:hint="eastAsia" w:ascii="宋体" w:hAnsi="宋体"/>
                <w:color w:val="000000"/>
                <w:sz w:val="28"/>
                <w:szCs w:val="28"/>
              </w:rPr>
              <w:t>有限公司于2008年开始施工，于2009年11月建成，并联动试车，于本月25日开始试运行。2010年8月通过保定市环境保护局建设项目竣工环境保护整体验收。同年取得《河北省排放污染物许可证》。占地30亩，设计规模1.5万吨/天，工艺采用氧化沟+深度处理工艺，出水水质标准为《城镇污水处理厂污染物排放标准》一级A标准。</w:t>
            </w:r>
            <w:r>
              <w:rPr>
                <w:rFonts w:hint="eastAsia" w:ascii="宋体" w:hAnsi="宋体"/>
                <w:color w:val="000000"/>
                <w:sz w:val="28"/>
                <w:szCs w:val="28"/>
                <w:lang w:eastAsia="zh-CN"/>
              </w:rPr>
              <w:t>望都县清源污水处理</w:t>
            </w:r>
            <w:r>
              <w:rPr>
                <w:rFonts w:hint="eastAsia" w:ascii="宋体" w:hAnsi="宋体"/>
                <w:color w:val="000000"/>
                <w:sz w:val="28"/>
                <w:szCs w:val="28"/>
              </w:rPr>
              <w:t>有限公司服务范围包括望都县县城规划区内的全部生活污水及达到国家综合排放标准的工业废水。处理达标后直接排入九龙河。</w:t>
            </w:r>
          </w:p>
          <w:p>
            <w:pPr>
              <w:spacing w:line="500" w:lineRule="exact"/>
              <w:ind w:firstLine="573"/>
              <w:rPr>
                <w:rFonts w:hint="eastAsia" w:ascii="宋体" w:hAnsi="宋体"/>
                <w:color w:val="000000"/>
                <w:sz w:val="28"/>
                <w:szCs w:val="28"/>
              </w:rPr>
            </w:pPr>
            <w:r>
              <w:rPr>
                <w:rFonts w:hint="eastAsia" w:ascii="宋体" w:hAnsi="宋体"/>
                <w:sz w:val="28"/>
                <w:szCs w:val="28"/>
              </w:rPr>
              <w:t>一期设计规模为1.5万吨/天，目前实际处理水量为：</w:t>
            </w:r>
            <w:r>
              <w:rPr>
                <w:rFonts w:hint="eastAsia" w:ascii="宋体" w:hAnsi="宋体"/>
                <w:color w:val="000000"/>
                <w:sz w:val="28"/>
                <w:szCs w:val="28"/>
              </w:rPr>
              <w:t>1.5</w:t>
            </w:r>
            <w:r>
              <w:rPr>
                <w:rFonts w:hint="eastAsia" w:ascii="宋体" w:hAnsi="宋体"/>
                <w:sz w:val="28"/>
                <w:szCs w:val="28"/>
              </w:rPr>
              <w:t>万吨/天。</w:t>
            </w:r>
          </w:p>
          <w:p>
            <w:pPr>
              <w:pStyle w:val="3"/>
              <w:spacing w:before="156" w:beforeLines="50" w:after="156" w:afterLines="50" w:line="520" w:lineRule="exact"/>
              <w:ind w:left="0" w:firstLine="562" w:firstLineChars="200"/>
              <w:rPr>
                <w:rFonts w:hint="eastAsia" w:ascii="宋体" w:hAnsi="宋体" w:cs="黑体"/>
                <w:b/>
                <w:sz w:val="28"/>
                <w:szCs w:val="28"/>
              </w:rPr>
            </w:pPr>
            <w:r>
              <w:rPr>
                <w:rFonts w:hint="eastAsia" w:ascii="宋体" w:hAnsi="宋体" w:cs="黑体"/>
                <w:b/>
                <w:sz w:val="28"/>
                <w:szCs w:val="28"/>
              </w:rPr>
              <w:t>二、企业自行监测开展情况简介</w:t>
            </w:r>
          </w:p>
          <w:p>
            <w:pPr>
              <w:spacing w:line="500" w:lineRule="exact"/>
              <w:ind w:firstLine="573"/>
              <w:rPr>
                <w:rFonts w:hint="eastAsia" w:ascii="宋体" w:hAnsi="宋体"/>
                <w:sz w:val="28"/>
                <w:szCs w:val="28"/>
              </w:rPr>
            </w:pPr>
            <w:r>
              <w:rPr>
                <w:rFonts w:hint="eastAsia" w:ascii="宋体" w:hAnsi="宋体"/>
                <w:sz w:val="28"/>
                <w:szCs w:val="28"/>
              </w:rPr>
              <w:t>（一）为履行企业自行监测的职责我厂拟采取手工监测+自动监测相结合的手段和自承担（依托正规化验室）+委托监测的方式开展自行监测。</w:t>
            </w:r>
          </w:p>
          <w:p>
            <w:pPr>
              <w:pStyle w:val="3"/>
              <w:spacing w:line="520" w:lineRule="exact"/>
              <w:ind w:left="0" w:firstLine="560" w:firstLineChars="200"/>
              <w:rPr>
                <w:rFonts w:hint="eastAsia" w:ascii="宋体" w:hAnsi="宋体" w:cs="仿宋_GB2312"/>
                <w:sz w:val="28"/>
                <w:szCs w:val="28"/>
              </w:rPr>
            </w:pPr>
            <w:r>
              <w:rPr>
                <w:rFonts w:hint="eastAsia" w:ascii="宋体" w:hAnsi="宋体" w:eastAsia="宋体" w:cs="Times New Roman"/>
                <w:b w:val="0"/>
                <w:kern w:val="2"/>
                <w:sz w:val="28"/>
                <w:szCs w:val="28"/>
                <w:lang w:val="en-US" w:eastAsia="zh-CN" w:bidi="ar-SA"/>
              </w:rPr>
              <w:t>自动监测项目</w:t>
            </w:r>
            <w:r>
              <w:rPr>
                <w:rFonts w:hint="eastAsia" w:ascii="宋体" w:hAnsi="宋体" w:cs="仿宋_GB2312"/>
                <w:sz w:val="28"/>
                <w:szCs w:val="28"/>
              </w:rPr>
              <w:t>：COD、氨氮</w:t>
            </w:r>
          </w:p>
          <w:p>
            <w:pPr>
              <w:pStyle w:val="3"/>
              <w:spacing w:line="520" w:lineRule="exact"/>
              <w:ind w:left="0" w:firstLine="560" w:firstLineChars="200"/>
              <w:rPr>
                <w:rFonts w:hint="eastAsia" w:ascii="宋体" w:hAnsi="宋体" w:cs="仿宋_GB2312"/>
                <w:sz w:val="28"/>
                <w:szCs w:val="28"/>
              </w:rPr>
            </w:pPr>
            <w:r>
              <w:rPr>
                <w:rFonts w:hint="eastAsia" w:ascii="宋体" w:hAnsi="宋体" w:eastAsia="宋体" w:cs="Times New Roman"/>
                <w:b w:val="0"/>
                <w:kern w:val="2"/>
                <w:sz w:val="28"/>
                <w:szCs w:val="28"/>
                <w:lang w:val="en-US" w:eastAsia="zh-CN" w:bidi="ar-SA"/>
              </w:rPr>
              <w:t>手工自测项目</w:t>
            </w:r>
            <w:r>
              <w:rPr>
                <w:rFonts w:hint="eastAsia" w:ascii="宋体" w:hAnsi="宋体" w:cs="仿宋_GB2312"/>
                <w:sz w:val="28"/>
                <w:szCs w:val="28"/>
              </w:rPr>
              <w:t>：悬浮物、PH、总磷、总氮、色度、生化需氧量、阴离子表面活性剂、粪大肠菌群、动植物油、石油类、总砷、总铅、总汞、总镉、总铬、六价铬。</w:t>
            </w:r>
          </w:p>
          <w:p>
            <w:pPr>
              <w:ind w:firstLine="600"/>
              <w:rPr>
                <w:rFonts w:hint="eastAsia" w:ascii="宋体" w:hAnsi="宋体" w:cs="仿宋_GB2312"/>
                <w:sz w:val="28"/>
                <w:szCs w:val="28"/>
              </w:rPr>
            </w:pPr>
            <w:r>
              <w:rPr>
                <w:rFonts w:hint="eastAsia" w:ascii="宋体" w:hAnsi="宋体" w:cs="仿宋_GB2312"/>
                <w:sz w:val="28"/>
                <w:szCs w:val="28"/>
              </w:rPr>
              <w:t>（二）自行监测情况</w:t>
            </w:r>
          </w:p>
          <w:p>
            <w:pPr>
              <w:pStyle w:val="3"/>
              <w:spacing w:line="520" w:lineRule="exact"/>
              <w:ind w:left="0" w:firstLine="562" w:firstLineChars="200"/>
              <w:rPr>
                <w:rFonts w:hint="eastAsia" w:ascii="宋体" w:hAnsi="宋体" w:cs="仿宋_GB2312"/>
                <w:sz w:val="28"/>
                <w:szCs w:val="28"/>
              </w:rPr>
            </w:pPr>
            <w:r>
              <w:rPr>
                <w:rFonts w:hint="eastAsia" w:ascii="宋体" w:hAnsi="宋体" w:cs="仿宋_GB2312"/>
                <w:sz w:val="28"/>
                <w:szCs w:val="28"/>
              </w:rPr>
              <w:t>1、自动监测设备</w:t>
            </w:r>
          </w:p>
          <w:tbl>
            <w:tblPr>
              <w:tblStyle w:val="10"/>
              <w:tblpPr w:leftFromText="180" w:rightFromText="180" w:vertAnchor="text" w:horzAnchor="page" w:tblpX="602" w:tblpY="565"/>
              <w:tblOverlap w:val="never"/>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958"/>
              <w:gridCol w:w="1598"/>
              <w:gridCol w:w="1656"/>
              <w:gridCol w:w="1433"/>
              <w:gridCol w:w="996"/>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pPr>
                    <w:pStyle w:val="3"/>
                    <w:spacing w:line="520" w:lineRule="exact"/>
                    <w:ind w:left="0" w:firstLine="0"/>
                    <w:jc w:val="center"/>
                    <w:rPr>
                      <w:rFonts w:hint="eastAsia" w:ascii="宋体" w:hAnsi="宋体" w:cs="仿宋_GB2312"/>
                      <w:sz w:val="24"/>
                      <w:szCs w:val="24"/>
                    </w:rPr>
                  </w:pPr>
                  <w:r>
                    <w:rPr>
                      <w:rFonts w:hint="eastAsia" w:ascii="宋体" w:hAnsi="宋体" w:cs="仿宋_GB2312"/>
                      <w:sz w:val="24"/>
                      <w:szCs w:val="24"/>
                    </w:rPr>
                    <w:t>序号</w:t>
                  </w:r>
                </w:p>
              </w:tc>
              <w:tc>
                <w:tcPr>
                  <w:tcW w:w="958" w:type="dxa"/>
                  <w:vAlign w:val="center"/>
                </w:tcPr>
                <w:p>
                  <w:pPr>
                    <w:pStyle w:val="3"/>
                    <w:spacing w:line="520" w:lineRule="exact"/>
                    <w:ind w:left="0" w:firstLine="0"/>
                    <w:jc w:val="center"/>
                    <w:rPr>
                      <w:rFonts w:hint="eastAsia" w:ascii="宋体" w:hAnsi="宋体" w:cs="仿宋_GB2312"/>
                      <w:sz w:val="24"/>
                      <w:szCs w:val="24"/>
                    </w:rPr>
                  </w:pPr>
                  <w:r>
                    <w:rPr>
                      <w:rFonts w:hint="eastAsia" w:ascii="宋体" w:hAnsi="宋体" w:cs="仿宋_GB2312"/>
                      <w:sz w:val="24"/>
                      <w:szCs w:val="24"/>
                    </w:rPr>
                    <w:t>名称</w:t>
                  </w:r>
                </w:p>
              </w:tc>
              <w:tc>
                <w:tcPr>
                  <w:tcW w:w="1598" w:type="dxa"/>
                  <w:vAlign w:val="center"/>
                </w:tcPr>
                <w:p>
                  <w:pPr>
                    <w:pStyle w:val="3"/>
                    <w:spacing w:line="520" w:lineRule="exact"/>
                    <w:ind w:left="269" w:hanging="270" w:hangingChars="112"/>
                    <w:jc w:val="center"/>
                    <w:rPr>
                      <w:rFonts w:hint="eastAsia" w:ascii="宋体" w:hAnsi="宋体" w:cs="仿宋_GB2312"/>
                      <w:sz w:val="24"/>
                      <w:szCs w:val="24"/>
                    </w:rPr>
                  </w:pPr>
                  <w:r>
                    <w:rPr>
                      <w:rFonts w:hint="eastAsia" w:ascii="宋体" w:hAnsi="宋体" w:cs="仿宋_GB2312"/>
                      <w:sz w:val="24"/>
                      <w:szCs w:val="24"/>
                    </w:rPr>
                    <w:t>厂家</w:t>
                  </w:r>
                </w:p>
              </w:tc>
              <w:tc>
                <w:tcPr>
                  <w:tcW w:w="1656" w:type="dxa"/>
                  <w:vAlign w:val="center"/>
                </w:tcPr>
                <w:p>
                  <w:pPr>
                    <w:pStyle w:val="3"/>
                    <w:spacing w:line="520" w:lineRule="exact"/>
                    <w:ind w:left="269" w:hanging="270" w:hangingChars="112"/>
                    <w:jc w:val="center"/>
                    <w:rPr>
                      <w:rFonts w:hint="eastAsia" w:ascii="宋体" w:hAnsi="宋体" w:cs="仿宋_GB2312"/>
                      <w:sz w:val="24"/>
                      <w:szCs w:val="24"/>
                    </w:rPr>
                  </w:pPr>
                  <w:r>
                    <w:rPr>
                      <w:rFonts w:hint="eastAsia" w:ascii="宋体" w:hAnsi="宋体" w:cs="仿宋_GB2312"/>
                      <w:sz w:val="24"/>
                      <w:szCs w:val="24"/>
                    </w:rPr>
                    <w:t>型号</w:t>
                  </w:r>
                </w:p>
              </w:tc>
              <w:tc>
                <w:tcPr>
                  <w:tcW w:w="1433" w:type="dxa"/>
                  <w:vAlign w:val="center"/>
                </w:tcPr>
                <w:p>
                  <w:pPr>
                    <w:pStyle w:val="3"/>
                    <w:spacing w:line="520" w:lineRule="exact"/>
                    <w:ind w:left="0" w:firstLine="0"/>
                    <w:jc w:val="center"/>
                    <w:rPr>
                      <w:rFonts w:hint="eastAsia" w:ascii="宋体" w:hAnsi="宋体" w:cs="仿宋_GB2312"/>
                      <w:sz w:val="24"/>
                      <w:szCs w:val="24"/>
                    </w:rPr>
                  </w:pPr>
                  <w:r>
                    <w:rPr>
                      <w:rFonts w:hint="eastAsia" w:ascii="宋体" w:hAnsi="宋体" w:cs="仿宋_GB2312"/>
                      <w:sz w:val="24"/>
                      <w:szCs w:val="24"/>
                    </w:rPr>
                    <w:t>监测点位</w:t>
                  </w:r>
                </w:p>
              </w:tc>
              <w:tc>
                <w:tcPr>
                  <w:tcW w:w="996" w:type="dxa"/>
                  <w:vAlign w:val="center"/>
                </w:tcPr>
                <w:p>
                  <w:pPr>
                    <w:pStyle w:val="3"/>
                    <w:spacing w:line="520" w:lineRule="exact"/>
                    <w:ind w:left="269" w:hanging="270" w:hangingChars="112"/>
                    <w:jc w:val="center"/>
                    <w:rPr>
                      <w:rFonts w:hint="eastAsia" w:ascii="宋体" w:hAnsi="宋体" w:cs="仿宋_GB2312"/>
                      <w:sz w:val="24"/>
                      <w:szCs w:val="24"/>
                    </w:rPr>
                  </w:pPr>
                  <w:r>
                    <w:rPr>
                      <w:rFonts w:hint="eastAsia" w:ascii="宋体" w:hAnsi="宋体" w:cs="仿宋_GB2312"/>
                      <w:sz w:val="24"/>
                      <w:szCs w:val="24"/>
                    </w:rPr>
                    <w:t>数量</w:t>
                  </w:r>
                </w:p>
              </w:tc>
              <w:tc>
                <w:tcPr>
                  <w:tcW w:w="1356" w:type="dxa"/>
                  <w:vAlign w:val="center"/>
                </w:tcPr>
                <w:p>
                  <w:pPr>
                    <w:pStyle w:val="3"/>
                    <w:spacing w:line="520" w:lineRule="exact"/>
                    <w:ind w:left="269" w:hanging="270" w:hangingChars="112"/>
                    <w:jc w:val="center"/>
                    <w:rPr>
                      <w:rFonts w:hint="eastAsia" w:ascii="宋体" w:hAnsi="宋体" w:cs="仿宋_GB2312"/>
                      <w:sz w:val="24"/>
                      <w:szCs w:val="24"/>
                    </w:rPr>
                  </w:pPr>
                  <w:r>
                    <w:rPr>
                      <w:rFonts w:hint="eastAsia" w:ascii="宋体" w:hAnsi="宋体" w:cs="仿宋_GB2312"/>
                      <w:sz w:val="24"/>
                      <w:szCs w:val="24"/>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pPr>
                    <w:pStyle w:val="3"/>
                    <w:spacing w:line="520" w:lineRule="exact"/>
                    <w:ind w:left="0" w:firstLine="482" w:firstLineChars="200"/>
                    <w:jc w:val="both"/>
                    <w:rPr>
                      <w:rFonts w:hint="eastAsia" w:ascii="宋体" w:hAnsi="宋体" w:cs="仿宋_GB2312"/>
                      <w:sz w:val="24"/>
                      <w:szCs w:val="24"/>
                    </w:rPr>
                  </w:pPr>
                  <w:r>
                    <w:rPr>
                      <w:rFonts w:hint="eastAsia" w:ascii="宋体" w:hAnsi="宋体" w:cs="仿宋_GB2312"/>
                      <w:sz w:val="24"/>
                      <w:szCs w:val="24"/>
                    </w:rPr>
                    <w:t>1</w:t>
                  </w:r>
                </w:p>
              </w:tc>
              <w:tc>
                <w:tcPr>
                  <w:tcW w:w="958" w:type="dxa"/>
                  <w:vAlign w:val="center"/>
                </w:tcPr>
                <w:p>
                  <w:pPr>
                    <w:pStyle w:val="3"/>
                    <w:spacing w:line="520" w:lineRule="exact"/>
                    <w:ind w:left="269" w:hanging="270" w:hangingChars="112"/>
                    <w:jc w:val="center"/>
                    <w:rPr>
                      <w:rFonts w:hint="eastAsia" w:ascii="宋体" w:hAnsi="宋体" w:cs="仿宋_GB2312"/>
                      <w:sz w:val="24"/>
                      <w:szCs w:val="24"/>
                    </w:rPr>
                  </w:pPr>
                  <w:r>
                    <w:rPr>
                      <w:rFonts w:hint="eastAsia" w:ascii="宋体" w:hAnsi="宋体" w:cs="仿宋_GB2312"/>
                      <w:sz w:val="24"/>
                      <w:szCs w:val="24"/>
                    </w:rPr>
                    <w:t>COD</w:t>
                  </w:r>
                </w:p>
              </w:tc>
              <w:tc>
                <w:tcPr>
                  <w:tcW w:w="1598" w:type="dxa"/>
                  <w:vAlign w:val="center"/>
                </w:tcPr>
                <w:p>
                  <w:pPr>
                    <w:pStyle w:val="3"/>
                    <w:spacing w:line="520" w:lineRule="exact"/>
                    <w:ind w:left="0" w:firstLine="0"/>
                    <w:jc w:val="center"/>
                    <w:rPr>
                      <w:rFonts w:hint="eastAsia" w:ascii="宋体" w:hAnsi="宋体" w:cs="仿宋_GB2312"/>
                      <w:sz w:val="24"/>
                      <w:szCs w:val="24"/>
                    </w:rPr>
                  </w:pPr>
                  <w:r>
                    <w:rPr>
                      <w:rFonts w:hint="eastAsia" w:ascii="宋体" w:hAnsi="宋体" w:cs="仿宋_GB2312"/>
                      <w:sz w:val="24"/>
                      <w:szCs w:val="24"/>
                    </w:rPr>
                    <w:t>广州怡文</w:t>
                  </w:r>
                </w:p>
              </w:tc>
              <w:tc>
                <w:tcPr>
                  <w:tcW w:w="1656" w:type="dxa"/>
                  <w:vAlign w:val="center"/>
                </w:tcPr>
                <w:p>
                  <w:pPr>
                    <w:pStyle w:val="3"/>
                    <w:spacing w:line="520" w:lineRule="exact"/>
                    <w:ind w:left="269" w:hanging="270" w:hangingChars="112"/>
                    <w:jc w:val="center"/>
                    <w:rPr>
                      <w:rFonts w:hint="eastAsia" w:ascii="宋体" w:hAnsi="宋体" w:cs="仿宋_GB2312"/>
                      <w:sz w:val="24"/>
                      <w:szCs w:val="24"/>
                    </w:rPr>
                  </w:pPr>
                  <w:r>
                    <w:rPr>
                      <w:rFonts w:hint="eastAsia" w:ascii="宋体" w:hAnsi="宋体" w:cs="仿宋_GB2312"/>
                      <w:sz w:val="24"/>
                      <w:szCs w:val="24"/>
                    </w:rPr>
                    <w:t>EST-2001</w:t>
                  </w:r>
                  <w:r>
                    <w:rPr>
                      <w:rFonts w:hint="eastAsia" w:ascii="宋体" w:hAnsi="宋体" w:cs="仿宋_GB2312"/>
                      <w:sz w:val="24"/>
                      <w:szCs w:val="24"/>
                      <w:lang w:val="en-US" w:eastAsia="zh-CN"/>
                    </w:rPr>
                    <w:t>B</w:t>
                  </w:r>
                </w:p>
              </w:tc>
              <w:tc>
                <w:tcPr>
                  <w:tcW w:w="1433" w:type="dxa"/>
                  <w:vAlign w:val="center"/>
                </w:tcPr>
                <w:p>
                  <w:pPr>
                    <w:pStyle w:val="3"/>
                    <w:spacing w:line="520" w:lineRule="exact"/>
                    <w:ind w:left="0" w:firstLine="0"/>
                    <w:jc w:val="center"/>
                    <w:rPr>
                      <w:rFonts w:hint="eastAsia" w:ascii="宋体" w:hAnsi="宋体" w:cs="仿宋_GB2312"/>
                      <w:sz w:val="24"/>
                      <w:szCs w:val="24"/>
                    </w:rPr>
                  </w:pPr>
                  <w:r>
                    <w:rPr>
                      <w:rFonts w:hint="eastAsia" w:ascii="宋体" w:hAnsi="宋体" w:cs="仿宋_GB2312"/>
                      <w:sz w:val="24"/>
                      <w:szCs w:val="24"/>
                    </w:rPr>
                    <w:t>进水口</w:t>
                  </w:r>
                </w:p>
              </w:tc>
              <w:tc>
                <w:tcPr>
                  <w:tcW w:w="996" w:type="dxa"/>
                  <w:vAlign w:val="center"/>
                </w:tcPr>
                <w:p>
                  <w:pPr>
                    <w:pStyle w:val="3"/>
                    <w:spacing w:line="520" w:lineRule="exact"/>
                    <w:ind w:left="0" w:firstLine="482" w:firstLineChars="200"/>
                    <w:jc w:val="center"/>
                    <w:rPr>
                      <w:rFonts w:hint="eastAsia" w:ascii="宋体" w:hAnsi="宋体" w:cs="仿宋_GB2312"/>
                      <w:sz w:val="24"/>
                      <w:szCs w:val="24"/>
                    </w:rPr>
                  </w:pPr>
                  <w:r>
                    <w:rPr>
                      <w:rFonts w:hint="eastAsia" w:ascii="宋体" w:hAnsi="宋体" w:cs="仿宋_GB2312"/>
                      <w:sz w:val="24"/>
                      <w:szCs w:val="24"/>
                    </w:rPr>
                    <w:t>1</w:t>
                  </w:r>
                </w:p>
              </w:tc>
              <w:tc>
                <w:tcPr>
                  <w:tcW w:w="1356" w:type="dxa"/>
                  <w:vAlign w:val="center"/>
                </w:tcPr>
                <w:p>
                  <w:pPr>
                    <w:pStyle w:val="3"/>
                    <w:spacing w:line="520" w:lineRule="exact"/>
                    <w:ind w:left="269" w:hanging="270" w:hangingChars="112"/>
                    <w:jc w:val="center"/>
                    <w:rPr>
                      <w:rFonts w:hint="eastAsia" w:ascii="宋体" w:hAnsi="宋体" w:cs="仿宋_GB2312"/>
                      <w:sz w:val="24"/>
                      <w:szCs w:val="24"/>
                    </w:rPr>
                  </w:pPr>
                  <w:r>
                    <w:rPr>
                      <w:rFonts w:hint="eastAsia" w:ascii="宋体" w:hAnsi="宋体" w:cs="仿宋_GB2312"/>
                      <w:sz w:val="24"/>
                      <w:szCs w:val="24"/>
                    </w:rPr>
                    <w:t>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pPr>
                    <w:pStyle w:val="3"/>
                    <w:spacing w:line="520" w:lineRule="exact"/>
                    <w:ind w:left="0" w:firstLine="482" w:firstLineChars="200"/>
                    <w:jc w:val="both"/>
                    <w:rPr>
                      <w:rFonts w:hint="eastAsia" w:ascii="宋体" w:hAnsi="宋体" w:cs="仿宋_GB2312"/>
                      <w:sz w:val="24"/>
                      <w:szCs w:val="24"/>
                    </w:rPr>
                  </w:pPr>
                  <w:r>
                    <w:rPr>
                      <w:rFonts w:hint="eastAsia" w:ascii="宋体" w:hAnsi="宋体" w:cs="仿宋_GB2312"/>
                      <w:sz w:val="24"/>
                      <w:szCs w:val="24"/>
                    </w:rPr>
                    <w:t>2</w:t>
                  </w:r>
                </w:p>
              </w:tc>
              <w:tc>
                <w:tcPr>
                  <w:tcW w:w="958" w:type="dxa"/>
                  <w:vAlign w:val="center"/>
                </w:tcPr>
                <w:p>
                  <w:pPr>
                    <w:pStyle w:val="3"/>
                    <w:spacing w:line="520" w:lineRule="exact"/>
                    <w:ind w:left="0" w:firstLine="0"/>
                    <w:jc w:val="center"/>
                    <w:rPr>
                      <w:rFonts w:hint="eastAsia" w:ascii="宋体" w:hAnsi="宋体" w:cs="仿宋_GB2312"/>
                      <w:sz w:val="24"/>
                      <w:szCs w:val="24"/>
                    </w:rPr>
                  </w:pPr>
                  <w:r>
                    <w:rPr>
                      <w:rFonts w:hint="eastAsia" w:ascii="宋体" w:hAnsi="宋体" w:cs="仿宋_GB2312"/>
                      <w:sz w:val="24"/>
                      <w:szCs w:val="24"/>
                    </w:rPr>
                    <w:t>氨氮</w:t>
                  </w:r>
                </w:p>
              </w:tc>
              <w:tc>
                <w:tcPr>
                  <w:tcW w:w="1598" w:type="dxa"/>
                  <w:vAlign w:val="center"/>
                </w:tcPr>
                <w:p>
                  <w:pPr>
                    <w:pStyle w:val="3"/>
                    <w:spacing w:line="520" w:lineRule="exact"/>
                    <w:ind w:left="0" w:firstLine="0"/>
                    <w:jc w:val="center"/>
                    <w:rPr>
                      <w:rFonts w:hint="eastAsia" w:ascii="宋体" w:hAnsi="宋体" w:cs="仿宋_GB2312"/>
                      <w:sz w:val="24"/>
                      <w:szCs w:val="24"/>
                    </w:rPr>
                  </w:pPr>
                  <w:r>
                    <w:rPr>
                      <w:rFonts w:hint="eastAsia" w:ascii="宋体" w:hAnsi="宋体" w:cs="仿宋_GB2312"/>
                      <w:sz w:val="24"/>
                      <w:szCs w:val="24"/>
                    </w:rPr>
                    <w:t>苏州科特</w:t>
                  </w:r>
                </w:p>
              </w:tc>
              <w:tc>
                <w:tcPr>
                  <w:tcW w:w="1656" w:type="dxa"/>
                  <w:vAlign w:val="center"/>
                </w:tcPr>
                <w:p>
                  <w:pPr>
                    <w:pStyle w:val="3"/>
                    <w:spacing w:line="520" w:lineRule="exact"/>
                    <w:ind w:left="269" w:hanging="270" w:hangingChars="112"/>
                    <w:jc w:val="center"/>
                    <w:rPr>
                      <w:rFonts w:hint="eastAsia" w:ascii="宋体" w:hAnsi="宋体" w:cs="仿宋_GB2312"/>
                      <w:sz w:val="24"/>
                      <w:szCs w:val="24"/>
                    </w:rPr>
                  </w:pPr>
                  <w:r>
                    <w:rPr>
                      <w:rFonts w:hint="eastAsia" w:ascii="宋体" w:hAnsi="宋体" w:cs="仿宋_GB2312"/>
                      <w:sz w:val="24"/>
                      <w:szCs w:val="24"/>
                    </w:rPr>
                    <w:t>KT-08</w:t>
                  </w:r>
                </w:p>
              </w:tc>
              <w:tc>
                <w:tcPr>
                  <w:tcW w:w="1433" w:type="dxa"/>
                  <w:vAlign w:val="center"/>
                </w:tcPr>
                <w:p>
                  <w:pPr>
                    <w:pStyle w:val="3"/>
                    <w:spacing w:line="520" w:lineRule="exact"/>
                    <w:ind w:left="0" w:firstLine="0"/>
                    <w:jc w:val="center"/>
                    <w:rPr>
                      <w:rFonts w:hint="eastAsia" w:ascii="宋体" w:hAnsi="宋体" w:cs="仿宋_GB2312"/>
                      <w:sz w:val="24"/>
                      <w:szCs w:val="24"/>
                    </w:rPr>
                  </w:pPr>
                  <w:r>
                    <w:rPr>
                      <w:rFonts w:hint="eastAsia" w:ascii="宋体" w:hAnsi="宋体" w:cs="仿宋_GB2312"/>
                      <w:sz w:val="24"/>
                      <w:szCs w:val="24"/>
                    </w:rPr>
                    <w:t>进水口</w:t>
                  </w:r>
                </w:p>
              </w:tc>
              <w:tc>
                <w:tcPr>
                  <w:tcW w:w="996" w:type="dxa"/>
                  <w:vAlign w:val="center"/>
                </w:tcPr>
                <w:p>
                  <w:pPr>
                    <w:pStyle w:val="3"/>
                    <w:spacing w:line="520" w:lineRule="exact"/>
                    <w:ind w:left="0" w:firstLine="482" w:firstLineChars="200"/>
                    <w:jc w:val="center"/>
                    <w:rPr>
                      <w:rFonts w:hint="eastAsia" w:ascii="宋体" w:hAnsi="宋体" w:cs="仿宋_GB2312"/>
                      <w:sz w:val="24"/>
                      <w:szCs w:val="24"/>
                    </w:rPr>
                  </w:pPr>
                  <w:r>
                    <w:rPr>
                      <w:rFonts w:hint="eastAsia" w:ascii="宋体" w:hAnsi="宋体" w:cs="仿宋_GB2312"/>
                      <w:sz w:val="24"/>
                      <w:szCs w:val="24"/>
                    </w:rPr>
                    <w:t>1</w:t>
                  </w:r>
                </w:p>
              </w:tc>
              <w:tc>
                <w:tcPr>
                  <w:tcW w:w="1356" w:type="dxa"/>
                  <w:vAlign w:val="center"/>
                </w:tcPr>
                <w:p>
                  <w:pPr>
                    <w:pStyle w:val="3"/>
                    <w:spacing w:line="520" w:lineRule="exact"/>
                    <w:ind w:left="269" w:hanging="270" w:hangingChars="112"/>
                    <w:jc w:val="center"/>
                    <w:rPr>
                      <w:rFonts w:hint="eastAsia" w:ascii="宋体" w:hAnsi="宋体" w:cs="仿宋_GB2312"/>
                      <w:sz w:val="24"/>
                      <w:szCs w:val="24"/>
                    </w:rPr>
                  </w:pPr>
                  <w:r>
                    <w:rPr>
                      <w:rFonts w:hint="eastAsia" w:ascii="宋体" w:hAnsi="宋体" w:cs="仿宋_GB2312"/>
                      <w:sz w:val="24"/>
                      <w:szCs w:val="24"/>
                    </w:rPr>
                    <w:t>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pPr>
                    <w:pStyle w:val="3"/>
                    <w:spacing w:line="520" w:lineRule="exact"/>
                    <w:ind w:left="0" w:firstLine="482" w:firstLineChars="200"/>
                    <w:rPr>
                      <w:rFonts w:hint="eastAsia" w:ascii="宋体" w:hAnsi="宋体" w:cs="仿宋_GB2312"/>
                      <w:sz w:val="24"/>
                      <w:szCs w:val="24"/>
                    </w:rPr>
                  </w:pPr>
                  <w:r>
                    <w:rPr>
                      <w:rFonts w:hint="eastAsia" w:ascii="宋体" w:hAnsi="宋体" w:cs="仿宋_GB2312"/>
                      <w:sz w:val="24"/>
                      <w:szCs w:val="24"/>
                    </w:rPr>
                    <w:t>3</w:t>
                  </w:r>
                </w:p>
              </w:tc>
              <w:tc>
                <w:tcPr>
                  <w:tcW w:w="958" w:type="dxa"/>
                  <w:vAlign w:val="center"/>
                </w:tcPr>
                <w:p>
                  <w:pPr>
                    <w:pStyle w:val="3"/>
                    <w:spacing w:line="520" w:lineRule="exact"/>
                    <w:ind w:left="269" w:hanging="270" w:hangingChars="112"/>
                    <w:jc w:val="center"/>
                    <w:rPr>
                      <w:rFonts w:hint="eastAsia" w:ascii="宋体" w:hAnsi="宋体" w:cs="仿宋_GB2312"/>
                      <w:sz w:val="24"/>
                      <w:szCs w:val="24"/>
                    </w:rPr>
                  </w:pPr>
                  <w:r>
                    <w:rPr>
                      <w:rFonts w:hint="eastAsia" w:ascii="宋体" w:hAnsi="宋体" w:cs="仿宋_GB2312"/>
                      <w:sz w:val="24"/>
                      <w:szCs w:val="24"/>
                    </w:rPr>
                    <w:t>COD</w:t>
                  </w:r>
                </w:p>
              </w:tc>
              <w:tc>
                <w:tcPr>
                  <w:tcW w:w="1598" w:type="dxa"/>
                  <w:vAlign w:val="center"/>
                </w:tcPr>
                <w:p>
                  <w:pPr>
                    <w:pStyle w:val="3"/>
                    <w:spacing w:line="520" w:lineRule="exact"/>
                    <w:ind w:left="0" w:firstLine="0"/>
                    <w:jc w:val="center"/>
                    <w:rPr>
                      <w:rFonts w:hint="eastAsia" w:ascii="宋体" w:hAnsi="宋体" w:cs="仿宋_GB2312"/>
                      <w:sz w:val="24"/>
                      <w:szCs w:val="24"/>
                    </w:rPr>
                  </w:pPr>
                  <w:r>
                    <w:rPr>
                      <w:rFonts w:hint="eastAsia" w:ascii="宋体" w:hAnsi="宋体" w:cs="仿宋_GB2312"/>
                      <w:sz w:val="24"/>
                      <w:szCs w:val="24"/>
                    </w:rPr>
                    <w:t>广州怡文</w:t>
                  </w:r>
                </w:p>
              </w:tc>
              <w:tc>
                <w:tcPr>
                  <w:tcW w:w="1656" w:type="dxa"/>
                  <w:vAlign w:val="center"/>
                </w:tcPr>
                <w:p>
                  <w:pPr>
                    <w:pStyle w:val="3"/>
                    <w:spacing w:line="520" w:lineRule="exact"/>
                    <w:ind w:left="269" w:hanging="270" w:hangingChars="112"/>
                    <w:jc w:val="center"/>
                    <w:rPr>
                      <w:rFonts w:hint="eastAsia" w:ascii="宋体" w:hAnsi="宋体" w:cs="仿宋_GB2312"/>
                      <w:sz w:val="24"/>
                      <w:szCs w:val="24"/>
                    </w:rPr>
                  </w:pPr>
                  <w:r>
                    <w:rPr>
                      <w:rFonts w:hint="eastAsia" w:ascii="宋体" w:hAnsi="宋体" w:cs="仿宋_GB2312"/>
                      <w:sz w:val="24"/>
                      <w:szCs w:val="24"/>
                    </w:rPr>
                    <w:t>EST-2001</w:t>
                  </w:r>
                  <w:r>
                    <w:rPr>
                      <w:rFonts w:hint="eastAsia" w:ascii="宋体" w:hAnsi="宋体" w:cs="仿宋_GB2312"/>
                      <w:sz w:val="24"/>
                      <w:szCs w:val="24"/>
                      <w:lang w:val="en-US" w:eastAsia="zh-CN"/>
                    </w:rPr>
                    <w:t>B</w:t>
                  </w:r>
                </w:p>
              </w:tc>
              <w:tc>
                <w:tcPr>
                  <w:tcW w:w="1433" w:type="dxa"/>
                  <w:vAlign w:val="center"/>
                </w:tcPr>
                <w:p>
                  <w:pPr>
                    <w:pStyle w:val="3"/>
                    <w:spacing w:line="520" w:lineRule="exact"/>
                    <w:ind w:left="0" w:firstLine="0"/>
                    <w:jc w:val="center"/>
                    <w:rPr>
                      <w:rFonts w:hint="eastAsia" w:ascii="宋体" w:hAnsi="宋体" w:cs="仿宋_GB2312"/>
                      <w:sz w:val="24"/>
                      <w:szCs w:val="24"/>
                    </w:rPr>
                  </w:pPr>
                  <w:r>
                    <w:rPr>
                      <w:rFonts w:hint="eastAsia" w:ascii="宋体" w:hAnsi="宋体" w:cs="仿宋_GB2312"/>
                      <w:sz w:val="24"/>
                      <w:szCs w:val="24"/>
                    </w:rPr>
                    <w:t>排水口</w:t>
                  </w:r>
                </w:p>
              </w:tc>
              <w:tc>
                <w:tcPr>
                  <w:tcW w:w="996" w:type="dxa"/>
                  <w:vAlign w:val="center"/>
                </w:tcPr>
                <w:p>
                  <w:pPr>
                    <w:pStyle w:val="3"/>
                    <w:spacing w:line="520" w:lineRule="exact"/>
                    <w:ind w:left="0" w:firstLine="482" w:firstLineChars="200"/>
                    <w:jc w:val="center"/>
                    <w:rPr>
                      <w:rFonts w:hint="eastAsia" w:ascii="宋体" w:hAnsi="宋体" w:cs="仿宋_GB2312"/>
                      <w:sz w:val="24"/>
                      <w:szCs w:val="24"/>
                    </w:rPr>
                  </w:pPr>
                  <w:r>
                    <w:rPr>
                      <w:rFonts w:hint="eastAsia" w:ascii="宋体" w:hAnsi="宋体" w:cs="仿宋_GB2312"/>
                      <w:sz w:val="24"/>
                      <w:szCs w:val="24"/>
                    </w:rPr>
                    <w:t>1</w:t>
                  </w:r>
                </w:p>
              </w:tc>
              <w:tc>
                <w:tcPr>
                  <w:tcW w:w="1356" w:type="dxa"/>
                  <w:vAlign w:val="center"/>
                </w:tcPr>
                <w:p>
                  <w:pPr>
                    <w:pStyle w:val="3"/>
                    <w:spacing w:line="520" w:lineRule="exact"/>
                    <w:ind w:left="269" w:hanging="270" w:hangingChars="112"/>
                    <w:jc w:val="center"/>
                    <w:rPr>
                      <w:rFonts w:hint="eastAsia" w:ascii="宋体" w:hAnsi="宋体" w:cs="仿宋_GB2312"/>
                      <w:sz w:val="24"/>
                      <w:szCs w:val="24"/>
                    </w:rPr>
                  </w:pPr>
                  <w:r>
                    <w:rPr>
                      <w:rFonts w:hint="eastAsia" w:ascii="宋体" w:hAnsi="宋体" w:cs="仿宋_GB2312"/>
                      <w:sz w:val="24"/>
                      <w:szCs w:val="24"/>
                    </w:rPr>
                    <w:t>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pPr>
                    <w:pStyle w:val="3"/>
                    <w:spacing w:line="520" w:lineRule="exact"/>
                    <w:ind w:left="0" w:firstLine="482" w:firstLineChars="200"/>
                    <w:rPr>
                      <w:rFonts w:hint="eastAsia" w:ascii="宋体" w:hAnsi="宋体" w:cs="仿宋_GB2312"/>
                      <w:sz w:val="24"/>
                      <w:szCs w:val="24"/>
                    </w:rPr>
                  </w:pPr>
                  <w:r>
                    <w:rPr>
                      <w:rFonts w:hint="eastAsia" w:ascii="宋体" w:hAnsi="宋体" w:cs="仿宋_GB2312"/>
                      <w:sz w:val="24"/>
                      <w:szCs w:val="24"/>
                    </w:rPr>
                    <w:t>4</w:t>
                  </w:r>
                </w:p>
              </w:tc>
              <w:tc>
                <w:tcPr>
                  <w:tcW w:w="958" w:type="dxa"/>
                  <w:vAlign w:val="center"/>
                </w:tcPr>
                <w:p>
                  <w:pPr>
                    <w:pStyle w:val="3"/>
                    <w:spacing w:line="520" w:lineRule="exact"/>
                    <w:ind w:left="0" w:firstLine="0"/>
                    <w:jc w:val="center"/>
                    <w:rPr>
                      <w:rFonts w:hint="eastAsia" w:ascii="宋体" w:hAnsi="宋体" w:cs="仿宋_GB2312"/>
                      <w:sz w:val="24"/>
                      <w:szCs w:val="24"/>
                    </w:rPr>
                  </w:pPr>
                  <w:r>
                    <w:rPr>
                      <w:rFonts w:hint="eastAsia" w:ascii="宋体" w:hAnsi="宋体" w:cs="仿宋_GB2312"/>
                      <w:sz w:val="24"/>
                      <w:szCs w:val="24"/>
                    </w:rPr>
                    <w:t>氨氮</w:t>
                  </w:r>
                </w:p>
              </w:tc>
              <w:tc>
                <w:tcPr>
                  <w:tcW w:w="1598" w:type="dxa"/>
                  <w:vAlign w:val="center"/>
                </w:tcPr>
                <w:p>
                  <w:pPr>
                    <w:pStyle w:val="3"/>
                    <w:spacing w:line="520" w:lineRule="exact"/>
                    <w:ind w:left="0" w:firstLine="0"/>
                    <w:jc w:val="center"/>
                    <w:rPr>
                      <w:rFonts w:hint="eastAsia" w:ascii="宋体" w:hAnsi="宋体" w:cs="仿宋_GB2312"/>
                      <w:sz w:val="24"/>
                      <w:szCs w:val="24"/>
                    </w:rPr>
                  </w:pPr>
                  <w:r>
                    <w:rPr>
                      <w:rFonts w:hint="eastAsia" w:ascii="宋体" w:hAnsi="宋体" w:cs="仿宋_GB2312"/>
                      <w:sz w:val="24"/>
                      <w:szCs w:val="24"/>
                    </w:rPr>
                    <w:t>苏州科特</w:t>
                  </w:r>
                </w:p>
              </w:tc>
              <w:tc>
                <w:tcPr>
                  <w:tcW w:w="1656" w:type="dxa"/>
                  <w:vAlign w:val="center"/>
                </w:tcPr>
                <w:p>
                  <w:pPr>
                    <w:pStyle w:val="3"/>
                    <w:spacing w:line="520" w:lineRule="exact"/>
                    <w:ind w:left="0" w:firstLine="0"/>
                    <w:jc w:val="center"/>
                    <w:rPr>
                      <w:rFonts w:hint="eastAsia" w:ascii="宋体" w:hAnsi="宋体" w:cs="仿宋_GB2312"/>
                      <w:sz w:val="24"/>
                      <w:szCs w:val="24"/>
                    </w:rPr>
                  </w:pPr>
                  <w:r>
                    <w:rPr>
                      <w:rFonts w:hint="eastAsia" w:ascii="宋体" w:hAnsi="宋体" w:cs="仿宋_GB2312"/>
                      <w:sz w:val="24"/>
                      <w:szCs w:val="24"/>
                    </w:rPr>
                    <w:t>KT-08</w:t>
                  </w:r>
                </w:p>
              </w:tc>
              <w:tc>
                <w:tcPr>
                  <w:tcW w:w="1433" w:type="dxa"/>
                  <w:vAlign w:val="center"/>
                </w:tcPr>
                <w:p>
                  <w:pPr>
                    <w:pStyle w:val="3"/>
                    <w:spacing w:line="520" w:lineRule="exact"/>
                    <w:ind w:left="0" w:firstLine="0"/>
                    <w:jc w:val="center"/>
                    <w:rPr>
                      <w:rFonts w:hint="eastAsia" w:ascii="宋体" w:hAnsi="宋体" w:cs="仿宋_GB2312"/>
                      <w:sz w:val="24"/>
                      <w:szCs w:val="24"/>
                    </w:rPr>
                  </w:pPr>
                  <w:r>
                    <w:rPr>
                      <w:rFonts w:hint="eastAsia" w:ascii="宋体" w:hAnsi="宋体" w:cs="仿宋_GB2312"/>
                      <w:sz w:val="24"/>
                      <w:szCs w:val="24"/>
                    </w:rPr>
                    <w:t>排水口</w:t>
                  </w:r>
                </w:p>
              </w:tc>
              <w:tc>
                <w:tcPr>
                  <w:tcW w:w="996" w:type="dxa"/>
                  <w:vAlign w:val="center"/>
                </w:tcPr>
                <w:p>
                  <w:pPr>
                    <w:pStyle w:val="3"/>
                    <w:spacing w:line="520" w:lineRule="exact"/>
                    <w:ind w:left="0" w:firstLine="482" w:firstLineChars="200"/>
                    <w:jc w:val="center"/>
                    <w:rPr>
                      <w:rFonts w:hint="eastAsia" w:ascii="宋体" w:hAnsi="宋体" w:cs="仿宋_GB2312"/>
                      <w:sz w:val="24"/>
                      <w:szCs w:val="24"/>
                    </w:rPr>
                  </w:pPr>
                  <w:r>
                    <w:rPr>
                      <w:rFonts w:hint="eastAsia" w:ascii="宋体" w:hAnsi="宋体" w:cs="仿宋_GB2312"/>
                      <w:sz w:val="24"/>
                      <w:szCs w:val="24"/>
                    </w:rPr>
                    <w:t>1</w:t>
                  </w:r>
                </w:p>
              </w:tc>
              <w:tc>
                <w:tcPr>
                  <w:tcW w:w="1356" w:type="dxa"/>
                  <w:vAlign w:val="center"/>
                </w:tcPr>
                <w:p>
                  <w:pPr>
                    <w:pStyle w:val="3"/>
                    <w:spacing w:line="520" w:lineRule="exact"/>
                    <w:ind w:left="269" w:hanging="270" w:hangingChars="112"/>
                    <w:jc w:val="center"/>
                    <w:rPr>
                      <w:rFonts w:hint="eastAsia" w:ascii="宋体" w:hAnsi="宋体" w:cs="仿宋_GB2312"/>
                      <w:sz w:val="24"/>
                      <w:szCs w:val="24"/>
                    </w:rPr>
                  </w:pPr>
                  <w:r>
                    <w:rPr>
                      <w:rFonts w:hint="eastAsia" w:ascii="宋体" w:hAnsi="宋体" w:cs="仿宋_GB2312"/>
                      <w:sz w:val="24"/>
                      <w:szCs w:val="24"/>
                    </w:rPr>
                    <w:t>已验收</w:t>
                  </w:r>
                </w:p>
              </w:tc>
            </w:tr>
          </w:tbl>
          <w:p>
            <w:pPr>
              <w:rPr>
                <w:rFonts w:hint="eastAsia" w:ascii="宋体" w:hAnsi="宋体"/>
                <w:sz w:val="28"/>
                <w:szCs w:val="28"/>
                <w:lang w:val="zh-CN"/>
              </w:rPr>
            </w:pPr>
          </w:p>
          <w:p>
            <w:pPr>
              <w:pStyle w:val="3"/>
              <w:spacing w:line="520" w:lineRule="exact"/>
              <w:ind w:left="0" w:firstLine="562" w:firstLineChars="200"/>
              <w:rPr>
                <w:rFonts w:hint="eastAsia" w:ascii="宋体" w:hAnsi="宋体" w:cs="仿宋_GB2312"/>
                <w:sz w:val="28"/>
                <w:szCs w:val="28"/>
              </w:rPr>
            </w:pPr>
          </w:p>
          <w:p>
            <w:pPr>
              <w:pStyle w:val="3"/>
              <w:spacing w:line="520" w:lineRule="exact"/>
              <w:ind w:left="0" w:firstLine="562" w:firstLineChars="200"/>
              <w:rPr>
                <w:rFonts w:hint="eastAsia" w:ascii="宋体" w:hAnsi="宋体" w:cs="仿宋_GB2312"/>
                <w:sz w:val="28"/>
                <w:szCs w:val="28"/>
              </w:rPr>
            </w:pPr>
          </w:p>
          <w:p>
            <w:pPr>
              <w:pStyle w:val="3"/>
              <w:spacing w:line="520" w:lineRule="exact"/>
              <w:ind w:left="0" w:firstLine="562" w:firstLineChars="200"/>
              <w:rPr>
                <w:rFonts w:hint="eastAsia" w:ascii="宋体" w:hAnsi="宋体" w:cs="仿宋_GB2312"/>
                <w:sz w:val="28"/>
                <w:szCs w:val="28"/>
              </w:rPr>
            </w:pPr>
          </w:p>
          <w:p>
            <w:pPr>
              <w:pStyle w:val="3"/>
              <w:spacing w:line="520" w:lineRule="exact"/>
              <w:ind w:left="0" w:firstLine="562" w:firstLineChars="200"/>
              <w:rPr>
                <w:rFonts w:hint="eastAsia" w:ascii="宋体" w:hAnsi="宋体" w:cs="仿宋_GB2312"/>
                <w:sz w:val="28"/>
                <w:szCs w:val="28"/>
              </w:rPr>
            </w:pPr>
          </w:p>
          <w:p>
            <w:pPr>
              <w:pStyle w:val="3"/>
              <w:spacing w:line="520" w:lineRule="exact"/>
              <w:ind w:left="0" w:firstLine="562" w:firstLineChars="200"/>
              <w:rPr>
                <w:rFonts w:hint="eastAsia" w:ascii="宋体" w:hAnsi="宋体" w:cs="仿宋_GB2312"/>
                <w:sz w:val="28"/>
                <w:szCs w:val="28"/>
              </w:rPr>
            </w:pPr>
          </w:p>
          <w:p>
            <w:pPr>
              <w:pStyle w:val="3"/>
              <w:spacing w:line="520" w:lineRule="exact"/>
              <w:ind w:left="0" w:firstLine="562" w:firstLineChars="200"/>
              <w:rPr>
                <w:rFonts w:hint="eastAsia" w:ascii="宋体" w:hAnsi="宋体" w:cs="仿宋_GB2312"/>
                <w:sz w:val="28"/>
                <w:szCs w:val="28"/>
              </w:rPr>
            </w:pPr>
          </w:p>
          <w:p>
            <w:pPr>
              <w:pStyle w:val="3"/>
              <w:spacing w:line="520" w:lineRule="exact"/>
              <w:ind w:left="0" w:firstLine="562" w:firstLineChars="200"/>
              <w:rPr>
                <w:rFonts w:hint="eastAsia" w:ascii="宋体" w:hAnsi="宋体" w:cs="仿宋_GB2312"/>
                <w:sz w:val="28"/>
                <w:szCs w:val="28"/>
              </w:rPr>
            </w:pPr>
          </w:p>
          <w:p>
            <w:pPr>
              <w:pStyle w:val="3"/>
              <w:spacing w:line="520" w:lineRule="exact"/>
              <w:ind w:left="0" w:firstLine="562" w:firstLineChars="200"/>
              <w:rPr>
                <w:rFonts w:hint="eastAsia" w:ascii="宋体" w:hAnsi="宋体" w:cs="仿宋_GB2312"/>
                <w:sz w:val="28"/>
                <w:szCs w:val="28"/>
              </w:rPr>
            </w:pPr>
          </w:p>
          <w:p>
            <w:pPr>
              <w:pStyle w:val="3"/>
              <w:spacing w:line="520" w:lineRule="exact"/>
              <w:ind w:left="0" w:firstLine="562" w:firstLineChars="200"/>
              <w:rPr>
                <w:rFonts w:hint="eastAsia" w:ascii="宋体" w:hAnsi="宋体" w:cs="仿宋_GB2312"/>
                <w:sz w:val="28"/>
                <w:szCs w:val="28"/>
              </w:rPr>
            </w:pPr>
            <w:r>
              <w:rPr>
                <w:rFonts w:hint="eastAsia" w:ascii="宋体" w:hAnsi="宋体" w:cs="仿宋_GB2312"/>
                <w:sz w:val="28"/>
                <w:szCs w:val="28"/>
              </w:rPr>
              <w:t>2、手动监测设备</w:t>
            </w:r>
          </w:p>
          <w:p>
            <w:pPr>
              <w:pStyle w:val="3"/>
              <w:spacing w:line="360" w:lineRule="auto"/>
              <w:ind w:left="0" w:firstLine="560" w:firstLineChars="200"/>
              <w:rPr>
                <w:rFonts w:hint="eastAsia" w:ascii="宋体" w:hAnsi="宋体" w:eastAsia="宋体" w:cs="仿宋_GB2312"/>
                <w:b w:val="0"/>
                <w:kern w:val="0"/>
                <w:sz w:val="28"/>
                <w:szCs w:val="28"/>
                <w:lang w:val="zh-CN" w:eastAsia="zh-CN" w:bidi="ar-SA"/>
              </w:rPr>
            </w:pPr>
            <w:r>
              <w:rPr>
                <w:rFonts w:hint="eastAsia" w:ascii="宋体" w:hAnsi="宋体" w:eastAsia="宋体" w:cs="仿宋_GB2312"/>
                <w:b w:val="0"/>
                <w:kern w:val="0"/>
                <w:sz w:val="28"/>
                <w:szCs w:val="28"/>
                <w:lang w:val="zh-CN" w:eastAsia="zh-CN" w:bidi="ar-SA"/>
              </w:rPr>
              <w:t>a、厂内实验室配有相关设备有：电子天平一台，干燥箱一台，可见分光光度计一台，显微镜一台，高压灭菌器一台以及相应的玻璃器皿。</w:t>
            </w:r>
          </w:p>
          <w:p>
            <w:pPr>
              <w:spacing w:line="360" w:lineRule="auto"/>
              <w:rPr>
                <w:rFonts w:hint="eastAsia" w:ascii="宋体" w:hAnsi="宋体" w:cs="仿宋_GB2312"/>
                <w:kern w:val="0"/>
                <w:sz w:val="28"/>
                <w:szCs w:val="28"/>
                <w:lang w:val="zh-CN"/>
              </w:rPr>
            </w:pPr>
            <w:r>
              <w:rPr>
                <w:rFonts w:hint="eastAsia" w:ascii="宋体" w:hAnsi="宋体" w:cs="仿宋_GB2312"/>
                <w:kern w:val="0"/>
                <w:sz w:val="28"/>
                <w:szCs w:val="28"/>
                <w:lang w:val="zh-CN"/>
              </w:rPr>
              <w:t xml:space="preserve">    b、依托实验室相关设备有：红外测油仪、测汞仪、气相色谱仪、原子吸收仪。</w:t>
            </w:r>
          </w:p>
          <w:p>
            <w:pPr>
              <w:pStyle w:val="3"/>
              <w:spacing w:line="520" w:lineRule="exact"/>
              <w:ind w:left="0" w:firstLine="562" w:firstLineChars="200"/>
              <w:rPr>
                <w:rFonts w:hint="eastAsia" w:ascii="宋体" w:hAnsi="宋体" w:cs="仿宋_GB2312"/>
                <w:sz w:val="28"/>
                <w:szCs w:val="28"/>
              </w:rPr>
            </w:pPr>
            <w:r>
              <w:rPr>
                <w:rFonts w:hint="eastAsia" w:ascii="宋体" w:hAnsi="宋体" w:cs="仿宋_GB2312"/>
                <w:sz w:val="28"/>
                <w:szCs w:val="28"/>
              </w:rPr>
              <w:t>3、人员持证情况</w:t>
            </w:r>
          </w:p>
          <w:p>
            <w:pPr>
              <w:pStyle w:val="3"/>
              <w:spacing w:line="520" w:lineRule="exact"/>
              <w:ind w:left="0" w:firstLine="560" w:firstLineChars="200"/>
              <w:rPr>
                <w:rFonts w:hint="eastAsia" w:ascii="宋体" w:hAnsi="宋体" w:eastAsia="宋体" w:cs="仿宋_GB2312"/>
                <w:b w:val="0"/>
                <w:kern w:val="0"/>
                <w:sz w:val="28"/>
                <w:szCs w:val="28"/>
                <w:lang w:val="zh-CN" w:eastAsia="zh-CN" w:bidi="ar-SA"/>
              </w:rPr>
            </w:pPr>
            <w:r>
              <w:rPr>
                <w:rFonts w:hint="eastAsia" w:ascii="宋体" w:hAnsi="宋体" w:eastAsia="宋体" w:cs="仿宋_GB2312"/>
                <w:b w:val="0"/>
                <w:kern w:val="0"/>
                <w:sz w:val="28"/>
                <w:szCs w:val="28"/>
                <w:lang w:val="zh-CN" w:eastAsia="zh-CN" w:bidi="ar-SA"/>
              </w:rPr>
              <w:t>实验室配有两名化验员，都经过省环保厅组织培训，并进行考核的。</w:t>
            </w:r>
          </w:p>
          <w:p>
            <w:pPr>
              <w:pStyle w:val="3"/>
              <w:spacing w:before="156" w:beforeLines="50" w:after="156" w:afterLines="50" w:line="520" w:lineRule="exact"/>
              <w:ind w:left="0" w:firstLine="562" w:firstLineChars="200"/>
              <w:rPr>
                <w:rFonts w:hint="eastAsia" w:ascii="宋体" w:hAnsi="宋体" w:cs="黑体"/>
                <w:b/>
                <w:color w:val="000000"/>
                <w:sz w:val="28"/>
                <w:szCs w:val="28"/>
              </w:rPr>
            </w:pPr>
            <w:r>
              <w:rPr>
                <w:rFonts w:hint="eastAsia" w:ascii="宋体" w:hAnsi="宋体" w:cs="黑体"/>
                <w:b/>
                <w:color w:val="000000"/>
                <w:sz w:val="28"/>
                <w:szCs w:val="28"/>
              </w:rPr>
              <w:t>三、手工监测方案</w:t>
            </w:r>
          </w:p>
          <w:p>
            <w:pPr>
              <w:pStyle w:val="3"/>
              <w:spacing w:line="520" w:lineRule="exact"/>
              <w:ind w:left="0" w:firstLine="562" w:firstLineChars="200"/>
              <w:rPr>
                <w:rFonts w:hint="eastAsia" w:ascii="宋体" w:hAnsi="宋体" w:cs="仿宋_GB2312"/>
                <w:bCs/>
                <w:color w:val="000000"/>
                <w:sz w:val="28"/>
                <w:szCs w:val="28"/>
              </w:rPr>
            </w:pPr>
            <w:r>
              <w:rPr>
                <w:rFonts w:hint="eastAsia" w:ascii="宋体" w:hAnsi="宋体" w:cs="仿宋_GB2312"/>
                <w:bCs/>
                <w:color w:val="000000"/>
                <w:sz w:val="28"/>
                <w:szCs w:val="28"/>
              </w:rPr>
              <w:t>1、废水监测点位、监测项目及监测频次</w:t>
            </w:r>
          </w:p>
          <w:p>
            <w:pPr>
              <w:pStyle w:val="3"/>
              <w:spacing w:line="520" w:lineRule="exact"/>
              <w:ind w:left="0" w:firstLine="560" w:firstLineChars="200"/>
              <w:rPr>
                <w:rFonts w:hint="eastAsia" w:ascii="宋体" w:hAnsi="宋体" w:eastAsia="宋体" w:cs="仿宋_GB2312"/>
                <w:b w:val="0"/>
                <w:kern w:val="0"/>
                <w:sz w:val="28"/>
                <w:szCs w:val="28"/>
                <w:lang w:val="zh-CN" w:eastAsia="zh-CN" w:bidi="ar-SA"/>
              </w:rPr>
            </w:pPr>
            <w:r>
              <w:rPr>
                <w:rFonts w:hint="eastAsia" w:ascii="宋体" w:hAnsi="宋体" w:eastAsia="宋体" w:cs="仿宋_GB2312"/>
                <w:b w:val="0"/>
                <w:kern w:val="0"/>
                <w:sz w:val="28"/>
                <w:szCs w:val="28"/>
                <w:lang w:val="zh-CN" w:eastAsia="zh-CN" w:bidi="ar-SA"/>
              </w:rPr>
              <w:t>监测点位、监测项目及监测频次见表1。</w:t>
            </w:r>
          </w:p>
          <w:p>
            <w:pPr>
              <w:jc w:val="center"/>
              <w:rPr>
                <w:rFonts w:hint="eastAsia" w:ascii="宋体" w:hAnsi="宋体"/>
                <w:color w:val="000000"/>
                <w:sz w:val="28"/>
                <w:szCs w:val="28"/>
                <w:lang w:val="zh-CN"/>
              </w:rPr>
            </w:pPr>
          </w:p>
          <w:p>
            <w:pPr>
              <w:jc w:val="center"/>
              <w:rPr>
                <w:rFonts w:hint="eastAsia" w:ascii="宋体" w:hAnsi="宋体"/>
                <w:color w:val="000000"/>
                <w:sz w:val="28"/>
                <w:szCs w:val="28"/>
                <w:lang w:val="zh-CN"/>
              </w:rPr>
            </w:pPr>
          </w:p>
          <w:p>
            <w:pPr>
              <w:jc w:val="center"/>
              <w:rPr>
                <w:rFonts w:hint="eastAsia" w:ascii="宋体" w:hAnsi="宋体"/>
                <w:color w:val="000000"/>
                <w:sz w:val="28"/>
                <w:szCs w:val="28"/>
                <w:lang w:val="zh-CN"/>
              </w:rPr>
            </w:pPr>
            <w:r>
              <w:rPr>
                <w:rFonts w:hint="eastAsia" w:ascii="宋体" w:hAnsi="宋体"/>
                <w:color w:val="000000"/>
                <w:sz w:val="28"/>
                <w:szCs w:val="28"/>
                <w:lang w:val="zh-CN"/>
              </w:rPr>
              <w:t xml:space="preserve">表1  </w:t>
            </w:r>
            <w:r>
              <w:rPr>
                <w:rFonts w:hint="eastAsia" w:ascii="宋体" w:hAnsi="宋体"/>
                <w:color w:val="000000"/>
                <w:sz w:val="28"/>
                <w:szCs w:val="28"/>
              </w:rPr>
              <w:t>废水污染源监测内容一览表</w:t>
            </w:r>
          </w:p>
          <w:tbl>
            <w:tblPr>
              <w:tblStyle w:val="10"/>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810"/>
              <w:gridCol w:w="1530"/>
              <w:gridCol w:w="825"/>
              <w:gridCol w:w="2847"/>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18" w:type="dxa"/>
                  <w:vAlign w:val="center"/>
                </w:tcPr>
                <w:p>
                  <w:pPr>
                    <w:jc w:val="center"/>
                    <w:rPr>
                      <w:rFonts w:ascii="宋体" w:hAnsi="宋体" w:cs="宋体"/>
                      <w:color w:val="000000"/>
                      <w:sz w:val="24"/>
                    </w:rPr>
                  </w:pPr>
                  <w:r>
                    <w:rPr>
                      <w:rFonts w:hint="eastAsia" w:ascii="宋体" w:hAnsi="宋体"/>
                      <w:bCs/>
                      <w:color w:val="000000"/>
                      <w:sz w:val="24"/>
                    </w:rPr>
                    <w:t>序号</w:t>
                  </w:r>
                </w:p>
              </w:tc>
              <w:tc>
                <w:tcPr>
                  <w:tcW w:w="810" w:type="dxa"/>
                  <w:vAlign w:val="center"/>
                </w:tcPr>
                <w:p>
                  <w:pPr>
                    <w:jc w:val="center"/>
                    <w:rPr>
                      <w:rFonts w:ascii="宋体" w:hAnsi="宋体" w:cs="宋体"/>
                      <w:color w:val="000000"/>
                      <w:sz w:val="24"/>
                    </w:rPr>
                  </w:pPr>
                  <w:r>
                    <w:rPr>
                      <w:rFonts w:hint="eastAsia" w:ascii="宋体" w:hAnsi="宋体"/>
                      <w:bCs/>
                      <w:color w:val="000000"/>
                      <w:sz w:val="24"/>
                    </w:rPr>
                    <w:t>监测点位</w:t>
                  </w:r>
                </w:p>
              </w:tc>
              <w:tc>
                <w:tcPr>
                  <w:tcW w:w="1530" w:type="dxa"/>
                  <w:vAlign w:val="center"/>
                </w:tcPr>
                <w:p>
                  <w:pPr>
                    <w:jc w:val="center"/>
                    <w:rPr>
                      <w:rFonts w:hint="eastAsia" w:ascii="宋体" w:hAnsi="宋体"/>
                      <w:bCs/>
                      <w:color w:val="000000"/>
                      <w:sz w:val="24"/>
                    </w:rPr>
                  </w:pPr>
                  <w:r>
                    <w:rPr>
                      <w:rFonts w:hint="eastAsia" w:ascii="宋体" w:hAnsi="宋体"/>
                      <w:bCs/>
                      <w:color w:val="000000"/>
                      <w:sz w:val="24"/>
                    </w:rPr>
                    <w:t>点位经纬度</w:t>
                  </w:r>
                </w:p>
              </w:tc>
              <w:tc>
                <w:tcPr>
                  <w:tcW w:w="825" w:type="dxa"/>
                  <w:vAlign w:val="center"/>
                </w:tcPr>
                <w:p>
                  <w:pPr>
                    <w:jc w:val="center"/>
                    <w:rPr>
                      <w:rFonts w:hint="eastAsia" w:ascii="宋体" w:hAnsi="宋体"/>
                      <w:bCs/>
                      <w:color w:val="000000"/>
                      <w:sz w:val="24"/>
                    </w:rPr>
                  </w:pPr>
                  <w:r>
                    <w:rPr>
                      <w:rFonts w:hint="eastAsia" w:ascii="宋体" w:hAnsi="宋体"/>
                      <w:bCs/>
                      <w:color w:val="000000"/>
                      <w:sz w:val="24"/>
                    </w:rPr>
                    <w:t>监测手段</w:t>
                  </w:r>
                </w:p>
              </w:tc>
              <w:tc>
                <w:tcPr>
                  <w:tcW w:w="2847" w:type="dxa"/>
                  <w:vAlign w:val="center"/>
                </w:tcPr>
                <w:p>
                  <w:pPr>
                    <w:jc w:val="center"/>
                    <w:rPr>
                      <w:rFonts w:ascii="宋体" w:hAnsi="宋体" w:cs="宋体"/>
                      <w:color w:val="000000"/>
                      <w:sz w:val="24"/>
                    </w:rPr>
                  </w:pPr>
                  <w:r>
                    <w:rPr>
                      <w:rFonts w:hint="eastAsia" w:ascii="宋体" w:hAnsi="宋体"/>
                      <w:bCs/>
                      <w:color w:val="000000"/>
                      <w:sz w:val="24"/>
                    </w:rPr>
                    <w:t>分析项目</w:t>
                  </w:r>
                </w:p>
              </w:tc>
              <w:tc>
                <w:tcPr>
                  <w:tcW w:w="2226" w:type="dxa"/>
                  <w:vAlign w:val="center"/>
                </w:tcPr>
                <w:p>
                  <w:pPr>
                    <w:jc w:val="center"/>
                    <w:rPr>
                      <w:rFonts w:hint="eastAsia" w:ascii="宋体" w:hAnsi="宋体"/>
                      <w:bCs/>
                      <w:color w:val="000000"/>
                      <w:sz w:val="24"/>
                    </w:rPr>
                  </w:pPr>
                  <w:r>
                    <w:rPr>
                      <w:rFonts w:hint="eastAsia" w:ascii="宋体" w:hAnsi="宋体"/>
                      <w:bCs/>
                      <w:color w:val="000000"/>
                      <w:sz w:val="24"/>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18" w:type="dxa"/>
                  <w:vAlign w:val="center"/>
                </w:tcPr>
                <w:p>
                  <w:pPr>
                    <w:jc w:val="center"/>
                    <w:rPr>
                      <w:rFonts w:hint="eastAsia" w:ascii="宋体" w:hAnsi="宋体"/>
                      <w:color w:val="000000"/>
                      <w:sz w:val="24"/>
                    </w:rPr>
                  </w:pPr>
                  <w:r>
                    <w:rPr>
                      <w:rFonts w:hint="eastAsia" w:ascii="宋体" w:hAnsi="宋体"/>
                      <w:color w:val="000000"/>
                      <w:sz w:val="24"/>
                    </w:rPr>
                    <w:t>1</w:t>
                  </w:r>
                </w:p>
              </w:tc>
              <w:tc>
                <w:tcPr>
                  <w:tcW w:w="810" w:type="dxa"/>
                  <w:vMerge w:val="restart"/>
                  <w:vAlign w:val="center"/>
                </w:tcPr>
                <w:p>
                  <w:pPr>
                    <w:jc w:val="center"/>
                    <w:rPr>
                      <w:rFonts w:hint="eastAsia" w:ascii="宋体" w:hAnsi="宋体"/>
                      <w:color w:val="000000"/>
                      <w:sz w:val="24"/>
                    </w:rPr>
                  </w:pPr>
                  <w:r>
                    <w:rPr>
                      <w:rFonts w:hint="eastAsia" w:ascii="宋体" w:hAnsi="宋体"/>
                      <w:color w:val="000000"/>
                      <w:sz w:val="24"/>
                    </w:rPr>
                    <w:t>出口</w:t>
                  </w:r>
                </w:p>
              </w:tc>
              <w:tc>
                <w:tcPr>
                  <w:tcW w:w="1530" w:type="dxa"/>
                  <w:vMerge w:val="restart"/>
                  <w:vAlign w:val="center"/>
                </w:tcPr>
                <w:p>
                  <w:pPr>
                    <w:jc w:val="center"/>
                    <w:rPr>
                      <w:rFonts w:hint="eastAsia" w:ascii="宋体" w:hAnsi="宋体"/>
                      <w:color w:val="000000"/>
                      <w:sz w:val="24"/>
                      <w:lang w:val="en-US" w:eastAsia="zh-CN"/>
                    </w:rPr>
                  </w:pPr>
                  <w:r>
                    <w:rPr>
                      <w:rFonts w:hint="eastAsia" w:ascii="宋体" w:hAnsi="宋体"/>
                      <w:color w:val="000000"/>
                      <w:sz w:val="24"/>
                      <w:lang w:val="en-US" w:eastAsia="zh-CN"/>
                    </w:rPr>
                    <w:t>东经：150°30′34.82″</w:t>
                  </w:r>
                </w:p>
                <w:p>
                  <w:pPr>
                    <w:jc w:val="center"/>
                    <w:rPr>
                      <w:rFonts w:hint="eastAsia" w:ascii="宋体" w:hAnsi="宋体"/>
                      <w:color w:val="000000"/>
                      <w:sz w:val="24"/>
                      <w:lang w:val="en-US" w:eastAsia="zh-CN"/>
                    </w:rPr>
                  </w:pPr>
                  <w:r>
                    <w:rPr>
                      <w:rFonts w:hint="eastAsia" w:ascii="宋体" w:hAnsi="宋体"/>
                      <w:color w:val="000000"/>
                      <w:sz w:val="24"/>
                      <w:lang w:val="en-US" w:eastAsia="zh-CN"/>
                    </w:rPr>
                    <w:t>北纬：35°46′50.89″</w:t>
                  </w:r>
                </w:p>
                <w:p>
                  <w:pPr>
                    <w:jc w:val="center"/>
                    <w:rPr>
                      <w:rFonts w:hint="eastAsia" w:ascii="宋体" w:hAnsi="宋体"/>
                      <w:color w:val="000000"/>
                      <w:sz w:val="24"/>
                      <w:lang w:val="en-US" w:eastAsia="zh-CN"/>
                    </w:rPr>
                  </w:pPr>
                </w:p>
              </w:tc>
              <w:tc>
                <w:tcPr>
                  <w:tcW w:w="825" w:type="dxa"/>
                  <w:vMerge w:val="restart"/>
                  <w:vAlign w:val="center"/>
                </w:tcPr>
                <w:p>
                  <w:pPr>
                    <w:jc w:val="center"/>
                    <w:rPr>
                      <w:rFonts w:hint="eastAsia" w:ascii="宋体" w:hAnsi="宋体"/>
                      <w:color w:val="000000"/>
                      <w:sz w:val="24"/>
                    </w:rPr>
                  </w:pPr>
                  <w:r>
                    <w:rPr>
                      <w:rFonts w:hint="eastAsia" w:ascii="宋体" w:hAnsi="宋体"/>
                      <w:color w:val="000000"/>
                      <w:sz w:val="24"/>
                    </w:rPr>
                    <w:t>自动监测</w:t>
                  </w:r>
                </w:p>
              </w:tc>
              <w:tc>
                <w:tcPr>
                  <w:tcW w:w="2847" w:type="dxa"/>
                  <w:vAlign w:val="center"/>
                </w:tcPr>
                <w:p>
                  <w:pPr>
                    <w:jc w:val="center"/>
                    <w:rPr>
                      <w:rFonts w:hint="eastAsia" w:ascii="宋体" w:hAnsi="宋体"/>
                      <w:color w:val="000000"/>
                      <w:sz w:val="24"/>
                    </w:rPr>
                  </w:pPr>
                  <w:r>
                    <w:rPr>
                      <w:rFonts w:hint="eastAsia" w:ascii="宋体" w:hAnsi="宋体"/>
                      <w:color w:val="000000"/>
                      <w:sz w:val="24"/>
                    </w:rPr>
                    <w:t>化学需氧量</w:t>
                  </w:r>
                </w:p>
              </w:tc>
              <w:tc>
                <w:tcPr>
                  <w:tcW w:w="2226" w:type="dxa"/>
                  <w:vMerge w:val="restart"/>
                  <w:vAlign w:val="center"/>
                </w:tcPr>
                <w:p>
                  <w:pPr>
                    <w:ind w:firstLine="120" w:firstLineChars="50"/>
                    <w:jc w:val="center"/>
                    <w:rPr>
                      <w:rFonts w:hint="eastAsia" w:ascii="宋体" w:hAnsi="宋体"/>
                      <w:color w:val="000000"/>
                      <w:sz w:val="24"/>
                    </w:rPr>
                  </w:pPr>
                  <w:r>
                    <w:rPr>
                      <w:rFonts w:hint="eastAsia" w:ascii="宋体" w:hAnsi="宋体"/>
                      <w:color w:val="000000"/>
                      <w:sz w:val="24"/>
                    </w:rPr>
                    <w:t>每2小时一次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18" w:type="dxa"/>
                  <w:vAlign w:val="center"/>
                </w:tcPr>
                <w:p>
                  <w:pPr>
                    <w:jc w:val="center"/>
                    <w:rPr>
                      <w:rFonts w:hint="eastAsia" w:ascii="宋体" w:hAnsi="宋体"/>
                      <w:color w:val="000000"/>
                      <w:sz w:val="24"/>
                    </w:rPr>
                  </w:pPr>
                  <w:r>
                    <w:rPr>
                      <w:rFonts w:hint="eastAsia" w:ascii="宋体" w:hAnsi="宋体"/>
                      <w:color w:val="000000"/>
                      <w:sz w:val="24"/>
                    </w:rPr>
                    <w:t>2</w:t>
                  </w:r>
                </w:p>
              </w:tc>
              <w:tc>
                <w:tcPr>
                  <w:tcW w:w="810" w:type="dxa"/>
                  <w:vMerge w:val="continue"/>
                  <w:vAlign w:val="center"/>
                </w:tcPr>
                <w:p>
                  <w:pPr>
                    <w:jc w:val="center"/>
                    <w:rPr>
                      <w:rFonts w:hint="eastAsia" w:ascii="宋体" w:hAnsi="宋体"/>
                      <w:color w:val="000000"/>
                      <w:sz w:val="24"/>
                    </w:rPr>
                  </w:pPr>
                </w:p>
              </w:tc>
              <w:tc>
                <w:tcPr>
                  <w:tcW w:w="1530" w:type="dxa"/>
                  <w:vMerge w:val="continue"/>
                  <w:vAlign w:val="center"/>
                </w:tcPr>
                <w:p>
                  <w:pPr>
                    <w:jc w:val="center"/>
                    <w:rPr>
                      <w:rFonts w:hint="eastAsia" w:ascii="宋体" w:hAnsi="宋体"/>
                      <w:color w:val="000000"/>
                      <w:sz w:val="24"/>
                    </w:rPr>
                  </w:pPr>
                </w:p>
              </w:tc>
              <w:tc>
                <w:tcPr>
                  <w:tcW w:w="825" w:type="dxa"/>
                  <w:vMerge w:val="continue"/>
                  <w:vAlign w:val="center"/>
                </w:tcPr>
                <w:p>
                  <w:pPr>
                    <w:jc w:val="center"/>
                    <w:rPr>
                      <w:rFonts w:hint="eastAsia" w:ascii="宋体" w:hAnsi="宋体"/>
                      <w:color w:val="000000"/>
                      <w:sz w:val="24"/>
                    </w:rPr>
                  </w:pPr>
                </w:p>
              </w:tc>
              <w:tc>
                <w:tcPr>
                  <w:tcW w:w="2847" w:type="dxa"/>
                  <w:vAlign w:val="center"/>
                </w:tcPr>
                <w:p>
                  <w:pPr>
                    <w:jc w:val="center"/>
                    <w:rPr>
                      <w:rFonts w:hint="eastAsia" w:ascii="宋体" w:hAnsi="宋体"/>
                      <w:color w:val="000000"/>
                      <w:sz w:val="24"/>
                    </w:rPr>
                  </w:pPr>
                  <w:r>
                    <w:rPr>
                      <w:rFonts w:hint="eastAsia" w:ascii="宋体" w:hAnsi="宋体"/>
                      <w:color w:val="000000"/>
                      <w:sz w:val="24"/>
                    </w:rPr>
                    <w:t>氨氮</w:t>
                  </w:r>
                </w:p>
              </w:tc>
              <w:tc>
                <w:tcPr>
                  <w:tcW w:w="2226" w:type="dxa"/>
                  <w:vMerge w:val="continue"/>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18" w:type="dxa"/>
                  <w:vAlign w:val="center"/>
                </w:tcPr>
                <w:p>
                  <w:pPr>
                    <w:jc w:val="center"/>
                    <w:rPr>
                      <w:rFonts w:hint="eastAsia" w:ascii="宋体" w:hAnsi="宋体"/>
                      <w:color w:val="000000"/>
                      <w:sz w:val="24"/>
                    </w:rPr>
                  </w:pPr>
                  <w:r>
                    <w:rPr>
                      <w:rFonts w:hint="eastAsia" w:ascii="宋体" w:hAnsi="宋体"/>
                      <w:color w:val="000000"/>
                      <w:sz w:val="24"/>
                    </w:rPr>
                    <w:t>3</w:t>
                  </w:r>
                </w:p>
              </w:tc>
              <w:tc>
                <w:tcPr>
                  <w:tcW w:w="810" w:type="dxa"/>
                  <w:vMerge w:val="continue"/>
                  <w:vAlign w:val="center"/>
                </w:tcPr>
                <w:p>
                  <w:pPr>
                    <w:jc w:val="center"/>
                    <w:rPr>
                      <w:rFonts w:hint="eastAsia" w:ascii="宋体" w:hAnsi="宋体"/>
                      <w:color w:val="000000"/>
                      <w:sz w:val="24"/>
                    </w:rPr>
                  </w:pPr>
                </w:p>
              </w:tc>
              <w:tc>
                <w:tcPr>
                  <w:tcW w:w="1530" w:type="dxa"/>
                  <w:vMerge w:val="continue"/>
                  <w:vAlign w:val="center"/>
                </w:tcPr>
                <w:p>
                  <w:pPr>
                    <w:jc w:val="center"/>
                    <w:rPr>
                      <w:rFonts w:hint="eastAsia" w:ascii="宋体" w:hAnsi="宋体"/>
                      <w:color w:val="000000"/>
                      <w:sz w:val="24"/>
                    </w:rPr>
                  </w:pPr>
                </w:p>
              </w:tc>
              <w:tc>
                <w:tcPr>
                  <w:tcW w:w="825" w:type="dxa"/>
                  <w:vMerge w:val="restart"/>
                  <w:vAlign w:val="center"/>
                </w:tcPr>
                <w:p>
                  <w:pPr>
                    <w:jc w:val="center"/>
                    <w:rPr>
                      <w:rFonts w:hint="eastAsia" w:ascii="宋体" w:hAnsi="宋体"/>
                      <w:color w:val="000000"/>
                      <w:sz w:val="24"/>
                    </w:rPr>
                  </w:pPr>
                  <w:r>
                    <w:rPr>
                      <w:rFonts w:hint="eastAsia" w:ascii="宋体" w:hAnsi="宋体"/>
                      <w:color w:val="000000"/>
                      <w:sz w:val="24"/>
                    </w:rPr>
                    <w:t>手工监测</w:t>
                  </w:r>
                </w:p>
              </w:tc>
              <w:tc>
                <w:tcPr>
                  <w:tcW w:w="2847" w:type="dxa"/>
                  <w:vAlign w:val="center"/>
                </w:tcPr>
                <w:p>
                  <w:pPr>
                    <w:jc w:val="center"/>
                    <w:rPr>
                      <w:rFonts w:hint="eastAsia" w:ascii="宋体" w:hAnsi="宋体"/>
                      <w:color w:val="000000"/>
                      <w:sz w:val="24"/>
                    </w:rPr>
                  </w:pPr>
                  <w:r>
                    <w:rPr>
                      <w:rFonts w:hint="eastAsia" w:ascii="宋体" w:hAnsi="宋体"/>
                      <w:color w:val="000000"/>
                      <w:sz w:val="24"/>
                    </w:rPr>
                    <w:t>悬浮物</w:t>
                  </w:r>
                </w:p>
              </w:tc>
              <w:tc>
                <w:tcPr>
                  <w:tcW w:w="2226" w:type="dxa"/>
                  <w:vMerge w:val="restart"/>
                  <w:vAlign w:val="center"/>
                </w:tcPr>
                <w:p>
                  <w:pPr>
                    <w:jc w:val="center"/>
                    <w:rPr>
                      <w:rFonts w:hint="eastAsia" w:ascii="宋体" w:hAnsi="宋体"/>
                      <w:color w:val="000000"/>
                      <w:sz w:val="24"/>
                    </w:rPr>
                  </w:pPr>
                  <w:r>
                    <w:rPr>
                      <w:rFonts w:hint="eastAsia" w:ascii="宋体" w:hAnsi="宋体"/>
                      <w:color w:val="000000"/>
                      <w:sz w:val="24"/>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18" w:type="dxa"/>
                  <w:vAlign w:val="center"/>
                </w:tcPr>
                <w:p>
                  <w:pPr>
                    <w:jc w:val="center"/>
                    <w:rPr>
                      <w:rFonts w:hint="eastAsia" w:ascii="宋体" w:hAnsi="宋体"/>
                      <w:color w:val="000000"/>
                      <w:sz w:val="24"/>
                    </w:rPr>
                  </w:pPr>
                  <w:r>
                    <w:rPr>
                      <w:rFonts w:hint="eastAsia" w:ascii="宋体" w:hAnsi="宋体"/>
                      <w:color w:val="000000"/>
                      <w:sz w:val="24"/>
                    </w:rPr>
                    <w:t>4</w:t>
                  </w:r>
                </w:p>
              </w:tc>
              <w:tc>
                <w:tcPr>
                  <w:tcW w:w="810" w:type="dxa"/>
                  <w:vMerge w:val="continue"/>
                  <w:vAlign w:val="center"/>
                </w:tcPr>
                <w:p>
                  <w:pPr>
                    <w:jc w:val="center"/>
                    <w:rPr>
                      <w:rFonts w:hint="eastAsia" w:ascii="宋体" w:hAnsi="宋体"/>
                      <w:color w:val="000000"/>
                      <w:sz w:val="24"/>
                    </w:rPr>
                  </w:pPr>
                </w:p>
              </w:tc>
              <w:tc>
                <w:tcPr>
                  <w:tcW w:w="1530" w:type="dxa"/>
                  <w:vMerge w:val="continue"/>
                  <w:vAlign w:val="center"/>
                </w:tcPr>
                <w:p>
                  <w:pPr>
                    <w:jc w:val="center"/>
                    <w:rPr>
                      <w:rFonts w:hint="eastAsia" w:ascii="宋体" w:hAnsi="宋体"/>
                      <w:color w:val="000000"/>
                      <w:sz w:val="24"/>
                    </w:rPr>
                  </w:pPr>
                </w:p>
              </w:tc>
              <w:tc>
                <w:tcPr>
                  <w:tcW w:w="825" w:type="dxa"/>
                  <w:vMerge w:val="continue"/>
                  <w:vAlign w:val="center"/>
                </w:tcPr>
                <w:p>
                  <w:pPr>
                    <w:jc w:val="center"/>
                    <w:rPr>
                      <w:rFonts w:hint="eastAsia" w:ascii="宋体" w:hAnsi="宋体"/>
                      <w:color w:val="000000"/>
                      <w:sz w:val="24"/>
                    </w:rPr>
                  </w:pPr>
                </w:p>
              </w:tc>
              <w:tc>
                <w:tcPr>
                  <w:tcW w:w="2847" w:type="dxa"/>
                  <w:vAlign w:val="center"/>
                </w:tcPr>
                <w:p>
                  <w:pPr>
                    <w:jc w:val="center"/>
                    <w:rPr>
                      <w:rFonts w:hint="eastAsia" w:ascii="宋体" w:hAnsi="宋体"/>
                      <w:color w:val="000000"/>
                      <w:sz w:val="24"/>
                    </w:rPr>
                  </w:pPr>
                  <w:r>
                    <w:rPr>
                      <w:rFonts w:hint="eastAsia" w:ascii="宋体" w:hAnsi="宋体"/>
                      <w:color w:val="000000"/>
                      <w:sz w:val="24"/>
                    </w:rPr>
                    <w:t>色度</w:t>
                  </w:r>
                </w:p>
              </w:tc>
              <w:tc>
                <w:tcPr>
                  <w:tcW w:w="2226" w:type="dxa"/>
                  <w:vMerge w:val="continue"/>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18" w:type="dxa"/>
                  <w:vAlign w:val="center"/>
                </w:tcPr>
                <w:p>
                  <w:pPr>
                    <w:jc w:val="center"/>
                    <w:rPr>
                      <w:rFonts w:hint="eastAsia" w:ascii="宋体" w:hAnsi="宋体"/>
                      <w:color w:val="000000"/>
                      <w:sz w:val="24"/>
                    </w:rPr>
                  </w:pPr>
                  <w:r>
                    <w:rPr>
                      <w:rFonts w:hint="eastAsia" w:ascii="宋体" w:hAnsi="宋体"/>
                      <w:color w:val="000000"/>
                      <w:sz w:val="24"/>
                    </w:rPr>
                    <w:t>5</w:t>
                  </w:r>
                </w:p>
              </w:tc>
              <w:tc>
                <w:tcPr>
                  <w:tcW w:w="810" w:type="dxa"/>
                  <w:vMerge w:val="continue"/>
                  <w:vAlign w:val="center"/>
                </w:tcPr>
                <w:p>
                  <w:pPr>
                    <w:jc w:val="center"/>
                    <w:rPr>
                      <w:rFonts w:hint="eastAsia" w:ascii="宋体" w:hAnsi="宋体"/>
                      <w:color w:val="000000"/>
                      <w:sz w:val="24"/>
                    </w:rPr>
                  </w:pPr>
                </w:p>
              </w:tc>
              <w:tc>
                <w:tcPr>
                  <w:tcW w:w="1530" w:type="dxa"/>
                  <w:vMerge w:val="continue"/>
                  <w:vAlign w:val="center"/>
                </w:tcPr>
                <w:p>
                  <w:pPr>
                    <w:jc w:val="center"/>
                    <w:rPr>
                      <w:rFonts w:hint="eastAsia" w:ascii="宋体" w:hAnsi="宋体"/>
                      <w:color w:val="000000"/>
                      <w:sz w:val="24"/>
                    </w:rPr>
                  </w:pPr>
                </w:p>
              </w:tc>
              <w:tc>
                <w:tcPr>
                  <w:tcW w:w="825" w:type="dxa"/>
                  <w:vMerge w:val="continue"/>
                  <w:vAlign w:val="center"/>
                </w:tcPr>
                <w:p>
                  <w:pPr>
                    <w:jc w:val="center"/>
                    <w:rPr>
                      <w:rFonts w:hint="eastAsia" w:ascii="宋体" w:hAnsi="宋体"/>
                      <w:color w:val="000000"/>
                      <w:sz w:val="24"/>
                    </w:rPr>
                  </w:pPr>
                </w:p>
              </w:tc>
              <w:tc>
                <w:tcPr>
                  <w:tcW w:w="2847" w:type="dxa"/>
                  <w:vAlign w:val="center"/>
                </w:tcPr>
                <w:p>
                  <w:pPr>
                    <w:jc w:val="center"/>
                    <w:rPr>
                      <w:rFonts w:hint="eastAsia" w:ascii="宋体" w:hAnsi="宋体"/>
                      <w:color w:val="000000"/>
                      <w:sz w:val="24"/>
                    </w:rPr>
                  </w:pPr>
                  <w:r>
                    <w:rPr>
                      <w:rFonts w:hint="eastAsia" w:ascii="宋体" w:hAnsi="宋体"/>
                      <w:color w:val="000000"/>
                      <w:sz w:val="24"/>
                    </w:rPr>
                    <w:t>总磷</w:t>
                  </w:r>
                </w:p>
              </w:tc>
              <w:tc>
                <w:tcPr>
                  <w:tcW w:w="2226" w:type="dxa"/>
                  <w:vMerge w:val="continue"/>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18" w:type="dxa"/>
                  <w:vAlign w:val="center"/>
                </w:tcPr>
                <w:p>
                  <w:pPr>
                    <w:jc w:val="center"/>
                    <w:rPr>
                      <w:rFonts w:hint="eastAsia" w:ascii="宋体" w:hAnsi="宋体"/>
                      <w:color w:val="000000"/>
                      <w:sz w:val="24"/>
                    </w:rPr>
                  </w:pPr>
                  <w:r>
                    <w:rPr>
                      <w:rFonts w:hint="eastAsia" w:ascii="宋体" w:hAnsi="宋体"/>
                      <w:color w:val="000000"/>
                      <w:sz w:val="24"/>
                    </w:rPr>
                    <w:t>6</w:t>
                  </w:r>
                </w:p>
              </w:tc>
              <w:tc>
                <w:tcPr>
                  <w:tcW w:w="810" w:type="dxa"/>
                  <w:vMerge w:val="continue"/>
                  <w:vAlign w:val="center"/>
                </w:tcPr>
                <w:p>
                  <w:pPr>
                    <w:jc w:val="center"/>
                    <w:rPr>
                      <w:rFonts w:hint="eastAsia" w:ascii="宋体" w:hAnsi="宋体"/>
                      <w:color w:val="000000"/>
                      <w:sz w:val="24"/>
                    </w:rPr>
                  </w:pPr>
                </w:p>
              </w:tc>
              <w:tc>
                <w:tcPr>
                  <w:tcW w:w="1530" w:type="dxa"/>
                  <w:vMerge w:val="continue"/>
                  <w:vAlign w:val="center"/>
                </w:tcPr>
                <w:p>
                  <w:pPr>
                    <w:jc w:val="center"/>
                    <w:rPr>
                      <w:rFonts w:hint="eastAsia" w:ascii="宋体" w:hAnsi="宋体"/>
                      <w:color w:val="000000"/>
                      <w:sz w:val="24"/>
                    </w:rPr>
                  </w:pPr>
                </w:p>
              </w:tc>
              <w:tc>
                <w:tcPr>
                  <w:tcW w:w="825" w:type="dxa"/>
                  <w:vMerge w:val="continue"/>
                  <w:vAlign w:val="center"/>
                </w:tcPr>
                <w:p>
                  <w:pPr>
                    <w:jc w:val="center"/>
                    <w:rPr>
                      <w:rFonts w:hint="eastAsia" w:ascii="宋体" w:hAnsi="宋体"/>
                      <w:color w:val="000000"/>
                      <w:sz w:val="24"/>
                    </w:rPr>
                  </w:pPr>
                </w:p>
              </w:tc>
              <w:tc>
                <w:tcPr>
                  <w:tcW w:w="2847" w:type="dxa"/>
                  <w:vAlign w:val="center"/>
                </w:tcPr>
                <w:p>
                  <w:pPr>
                    <w:jc w:val="center"/>
                    <w:rPr>
                      <w:rFonts w:hint="eastAsia" w:ascii="宋体" w:hAnsi="宋体"/>
                      <w:color w:val="000000"/>
                      <w:sz w:val="24"/>
                    </w:rPr>
                  </w:pPr>
                  <w:r>
                    <w:rPr>
                      <w:rFonts w:hint="eastAsia" w:ascii="宋体" w:hAnsi="宋体"/>
                      <w:color w:val="000000"/>
                      <w:sz w:val="24"/>
                    </w:rPr>
                    <w:t>总氮</w:t>
                  </w:r>
                </w:p>
              </w:tc>
              <w:tc>
                <w:tcPr>
                  <w:tcW w:w="2226" w:type="dxa"/>
                  <w:vMerge w:val="continue"/>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18" w:type="dxa"/>
                  <w:vAlign w:val="center"/>
                </w:tcPr>
                <w:p>
                  <w:pPr>
                    <w:jc w:val="center"/>
                    <w:rPr>
                      <w:rFonts w:hint="eastAsia" w:ascii="宋体" w:hAnsi="宋体"/>
                      <w:color w:val="000000"/>
                      <w:sz w:val="24"/>
                    </w:rPr>
                  </w:pPr>
                  <w:r>
                    <w:rPr>
                      <w:rFonts w:hint="eastAsia" w:ascii="宋体" w:hAnsi="宋体"/>
                      <w:color w:val="000000"/>
                      <w:sz w:val="24"/>
                    </w:rPr>
                    <w:t>7</w:t>
                  </w:r>
                </w:p>
              </w:tc>
              <w:tc>
                <w:tcPr>
                  <w:tcW w:w="810" w:type="dxa"/>
                  <w:vMerge w:val="continue"/>
                  <w:vAlign w:val="center"/>
                </w:tcPr>
                <w:p>
                  <w:pPr>
                    <w:jc w:val="center"/>
                    <w:rPr>
                      <w:rFonts w:hint="eastAsia" w:ascii="宋体" w:hAnsi="宋体"/>
                      <w:color w:val="000000"/>
                      <w:sz w:val="24"/>
                    </w:rPr>
                  </w:pPr>
                </w:p>
              </w:tc>
              <w:tc>
                <w:tcPr>
                  <w:tcW w:w="1530" w:type="dxa"/>
                  <w:vMerge w:val="continue"/>
                  <w:vAlign w:val="center"/>
                </w:tcPr>
                <w:p>
                  <w:pPr>
                    <w:jc w:val="center"/>
                    <w:rPr>
                      <w:rFonts w:hint="eastAsia" w:ascii="宋体" w:hAnsi="宋体"/>
                      <w:color w:val="000000"/>
                      <w:sz w:val="24"/>
                    </w:rPr>
                  </w:pPr>
                </w:p>
              </w:tc>
              <w:tc>
                <w:tcPr>
                  <w:tcW w:w="825" w:type="dxa"/>
                  <w:vMerge w:val="continue"/>
                  <w:vAlign w:val="center"/>
                </w:tcPr>
                <w:p>
                  <w:pPr>
                    <w:jc w:val="center"/>
                    <w:rPr>
                      <w:rFonts w:hint="eastAsia" w:ascii="宋体" w:hAnsi="宋体"/>
                      <w:color w:val="000000"/>
                      <w:sz w:val="24"/>
                    </w:rPr>
                  </w:pPr>
                </w:p>
              </w:tc>
              <w:tc>
                <w:tcPr>
                  <w:tcW w:w="2847" w:type="dxa"/>
                  <w:vAlign w:val="center"/>
                </w:tcPr>
                <w:p>
                  <w:pPr>
                    <w:jc w:val="center"/>
                    <w:rPr>
                      <w:rFonts w:hint="eastAsia" w:ascii="宋体" w:hAnsi="宋体"/>
                      <w:color w:val="000000"/>
                      <w:sz w:val="24"/>
                    </w:rPr>
                  </w:pPr>
                  <w:r>
                    <w:rPr>
                      <w:rFonts w:hint="eastAsia" w:ascii="宋体" w:hAnsi="宋体"/>
                      <w:color w:val="000000"/>
                      <w:sz w:val="24"/>
                    </w:rPr>
                    <w:t>PH</w:t>
                  </w:r>
                </w:p>
              </w:tc>
              <w:tc>
                <w:tcPr>
                  <w:tcW w:w="2226" w:type="dxa"/>
                  <w:vMerge w:val="continue"/>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18" w:type="dxa"/>
                  <w:vAlign w:val="center"/>
                </w:tcPr>
                <w:p>
                  <w:pPr>
                    <w:jc w:val="center"/>
                    <w:rPr>
                      <w:rFonts w:hint="eastAsia" w:ascii="宋体" w:hAnsi="宋体"/>
                      <w:color w:val="000000"/>
                      <w:sz w:val="24"/>
                    </w:rPr>
                  </w:pPr>
                  <w:r>
                    <w:rPr>
                      <w:rFonts w:hint="eastAsia" w:ascii="宋体" w:hAnsi="宋体"/>
                      <w:color w:val="000000"/>
                      <w:sz w:val="24"/>
                    </w:rPr>
                    <w:t>8</w:t>
                  </w:r>
                </w:p>
              </w:tc>
              <w:tc>
                <w:tcPr>
                  <w:tcW w:w="810" w:type="dxa"/>
                  <w:vMerge w:val="continue"/>
                  <w:vAlign w:val="center"/>
                </w:tcPr>
                <w:p>
                  <w:pPr>
                    <w:jc w:val="center"/>
                    <w:rPr>
                      <w:rFonts w:hint="eastAsia" w:ascii="宋体" w:hAnsi="宋体"/>
                      <w:color w:val="000000"/>
                      <w:sz w:val="24"/>
                    </w:rPr>
                  </w:pPr>
                </w:p>
              </w:tc>
              <w:tc>
                <w:tcPr>
                  <w:tcW w:w="1530" w:type="dxa"/>
                  <w:vMerge w:val="continue"/>
                  <w:vAlign w:val="center"/>
                </w:tcPr>
                <w:p>
                  <w:pPr>
                    <w:jc w:val="center"/>
                    <w:rPr>
                      <w:rFonts w:hint="eastAsia" w:ascii="宋体" w:hAnsi="宋体"/>
                      <w:color w:val="000000"/>
                      <w:sz w:val="24"/>
                    </w:rPr>
                  </w:pPr>
                </w:p>
              </w:tc>
              <w:tc>
                <w:tcPr>
                  <w:tcW w:w="825" w:type="dxa"/>
                  <w:vMerge w:val="continue"/>
                  <w:vAlign w:val="center"/>
                </w:tcPr>
                <w:p>
                  <w:pPr>
                    <w:jc w:val="center"/>
                    <w:rPr>
                      <w:rFonts w:hint="eastAsia" w:ascii="宋体" w:hAnsi="宋体"/>
                      <w:color w:val="000000"/>
                      <w:sz w:val="24"/>
                    </w:rPr>
                  </w:pPr>
                </w:p>
              </w:tc>
              <w:tc>
                <w:tcPr>
                  <w:tcW w:w="2847" w:type="dxa"/>
                  <w:vAlign w:val="center"/>
                </w:tcPr>
                <w:p>
                  <w:pPr>
                    <w:jc w:val="center"/>
                    <w:rPr>
                      <w:rFonts w:hint="eastAsia" w:ascii="宋体" w:hAnsi="宋体"/>
                      <w:color w:val="000000"/>
                      <w:sz w:val="24"/>
                    </w:rPr>
                  </w:pPr>
                  <w:r>
                    <w:rPr>
                      <w:rFonts w:hint="eastAsia" w:ascii="宋体" w:hAnsi="宋体"/>
                      <w:color w:val="000000"/>
                      <w:sz w:val="24"/>
                    </w:rPr>
                    <w:t>BOD</w:t>
                  </w:r>
                  <w:r>
                    <w:rPr>
                      <w:rFonts w:hint="eastAsia" w:ascii="宋体" w:hAnsi="宋体"/>
                      <w:color w:val="000000"/>
                      <w:sz w:val="24"/>
                      <w:vertAlign w:val="subscript"/>
                    </w:rPr>
                    <w:t>5</w:t>
                  </w:r>
                </w:p>
              </w:tc>
              <w:tc>
                <w:tcPr>
                  <w:tcW w:w="2226" w:type="dxa"/>
                  <w:vMerge w:val="continue"/>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18" w:type="dxa"/>
                  <w:vAlign w:val="center"/>
                </w:tcPr>
                <w:p>
                  <w:pPr>
                    <w:jc w:val="center"/>
                    <w:rPr>
                      <w:rFonts w:hint="eastAsia" w:ascii="宋体" w:hAnsi="宋体" w:eastAsia="宋体"/>
                      <w:color w:val="000000"/>
                      <w:sz w:val="24"/>
                      <w:lang w:eastAsia="zh-CN"/>
                    </w:rPr>
                  </w:pPr>
                  <w:r>
                    <w:rPr>
                      <w:rFonts w:hint="eastAsia" w:ascii="宋体" w:hAnsi="宋体"/>
                      <w:color w:val="000000"/>
                      <w:sz w:val="24"/>
                      <w:lang w:val="en-US" w:eastAsia="zh-CN"/>
                    </w:rPr>
                    <w:t>9</w:t>
                  </w:r>
                </w:p>
              </w:tc>
              <w:tc>
                <w:tcPr>
                  <w:tcW w:w="810" w:type="dxa"/>
                  <w:vMerge w:val="continue"/>
                  <w:vAlign w:val="center"/>
                </w:tcPr>
                <w:p>
                  <w:pPr>
                    <w:jc w:val="center"/>
                    <w:rPr>
                      <w:rFonts w:hint="eastAsia" w:ascii="宋体" w:hAnsi="宋体"/>
                      <w:color w:val="000000"/>
                      <w:sz w:val="24"/>
                    </w:rPr>
                  </w:pPr>
                </w:p>
              </w:tc>
              <w:tc>
                <w:tcPr>
                  <w:tcW w:w="1530" w:type="dxa"/>
                  <w:vMerge w:val="continue"/>
                  <w:vAlign w:val="center"/>
                </w:tcPr>
                <w:p>
                  <w:pPr>
                    <w:jc w:val="center"/>
                    <w:rPr>
                      <w:rFonts w:hint="eastAsia" w:ascii="宋体" w:hAnsi="宋体"/>
                      <w:color w:val="000000"/>
                      <w:sz w:val="24"/>
                    </w:rPr>
                  </w:pPr>
                </w:p>
              </w:tc>
              <w:tc>
                <w:tcPr>
                  <w:tcW w:w="825" w:type="dxa"/>
                  <w:vMerge w:val="continue"/>
                  <w:vAlign w:val="center"/>
                </w:tcPr>
                <w:p>
                  <w:pPr>
                    <w:jc w:val="center"/>
                    <w:rPr>
                      <w:rFonts w:hint="eastAsia" w:ascii="宋体" w:hAnsi="宋体"/>
                      <w:color w:val="000000"/>
                      <w:sz w:val="24"/>
                    </w:rPr>
                  </w:pPr>
                </w:p>
              </w:tc>
              <w:tc>
                <w:tcPr>
                  <w:tcW w:w="2847" w:type="dxa"/>
                  <w:vAlign w:val="center"/>
                </w:tcPr>
                <w:p>
                  <w:pPr>
                    <w:jc w:val="center"/>
                    <w:rPr>
                      <w:rFonts w:hint="eastAsia" w:ascii="宋体" w:hAnsi="宋体"/>
                      <w:color w:val="000000"/>
                      <w:sz w:val="24"/>
                    </w:rPr>
                  </w:pPr>
                  <w:r>
                    <w:rPr>
                      <w:rFonts w:hint="eastAsia" w:ascii="宋体" w:hAnsi="宋体"/>
                      <w:color w:val="000000"/>
                      <w:sz w:val="24"/>
                    </w:rPr>
                    <w:t>阴离子表面活性剂</w:t>
                  </w:r>
                </w:p>
              </w:tc>
              <w:tc>
                <w:tcPr>
                  <w:tcW w:w="2226" w:type="dxa"/>
                  <w:vMerge w:val="continue"/>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18" w:type="dxa"/>
                  <w:vAlign w:val="center"/>
                </w:tcPr>
                <w:p>
                  <w:pPr>
                    <w:jc w:val="center"/>
                    <w:rPr>
                      <w:rFonts w:hint="eastAsia" w:ascii="宋体" w:hAnsi="宋体" w:eastAsia="宋体"/>
                      <w:color w:val="000000"/>
                      <w:sz w:val="24"/>
                      <w:lang w:eastAsia="zh-CN"/>
                    </w:rPr>
                  </w:pPr>
                  <w:r>
                    <w:rPr>
                      <w:rFonts w:hint="eastAsia" w:ascii="宋体" w:hAnsi="宋体"/>
                      <w:color w:val="000000"/>
                      <w:sz w:val="24"/>
                      <w:lang w:val="en-US" w:eastAsia="zh-CN"/>
                    </w:rPr>
                    <w:t>10</w:t>
                  </w:r>
                </w:p>
              </w:tc>
              <w:tc>
                <w:tcPr>
                  <w:tcW w:w="810" w:type="dxa"/>
                  <w:vMerge w:val="continue"/>
                  <w:vAlign w:val="center"/>
                </w:tcPr>
                <w:p>
                  <w:pPr>
                    <w:jc w:val="center"/>
                    <w:rPr>
                      <w:rFonts w:hint="eastAsia" w:ascii="宋体" w:hAnsi="宋体"/>
                      <w:color w:val="000000"/>
                      <w:sz w:val="24"/>
                    </w:rPr>
                  </w:pPr>
                </w:p>
              </w:tc>
              <w:tc>
                <w:tcPr>
                  <w:tcW w:w="1530" w:type="dxa"/>
                  <w:vMerge w:val="continue"/>
                  <w:vAlign w:val="center"/>
                </w:tcPr>
                <w:p>
                  <w:pPr>
                    <w:jc w:val="center"/>
                    <w:rPr>
                      <w:rFonts w:hint="eastAsia" w:ascii="宋体" w:hAnsi="宋体"/>
                      <w:color w:val="000000"/>
                      <w:sz w:val="24"/>
                    </w:rPr>
                  </w:pPr>
                </w:p>
              </w:tc>
              <w:tc>
                <w:tcPr>
                  <w:tcW w:w="825" w:type="dxa"/>
                  <w:vMerge w:val="continue"/>
                  <w:vAlign w:val="center"/>
                </w:tcPr>
                <w:p>
                  <w:pPr>
                    <w:jc w:val="center"/>
                    <w:rPr>
                      <w:rFonts w:hint="eastAsia" w:ascii="宋体" w:hAnsi="宋体"/>
                      <w:color w:val="000000"/>
                      <w:sz w:val="24"/>
                    </w:rPr>
                  </w:pPr>
                </w:p>
              </w:tc>
              <w:tc>
                <w:tcPr>
                  <w:tcW w:w="2847" w:type="dxa"/>
                  <w:vAlign w:val="center"/>
                </w:tcPr>
                <w:p>
                  <w:pPr>
                    <w:jc w:val="center"/>
                    <w:rPr>
                      <w:rFonts w:hint="eastAsia" w:ascii="宋体" w:hAnsi="宋体"/>
                      <w:color w:val="000000"/>
                      <w:sz w:val="24"/>
                    </w:rPr>
                  </w:pPr>
                  <w:r>
                    <w:rPr>
                      <w:rFonts w:hint="eastAsia" w:ascii="宋体" w:hAnsi="宋体"/>
                      <w:color w:val="000000"/>
                      <w:sz w:val="24"/>
                    </w:rPr>
                    <w:t>粪大肠菌群数</w:t>
                  </w:r>
                </w:p>
              </w:tc>
              <w:tc>
                <w:tcPr>
                  <w:tcW w:w="2226" w:type="dxa"/>
                  <w:vMerge w:val="continue"/>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18" w:type="dxa"/>
                  <w:vAlign w:val="center"/>
                </w:tcPr>
                <w:p>
                  <w:pPr>
                    <w:jc w:val="center"/>
                    <w:rPr>
                      <w:rFonts w:hint="eastAsia" w:ascii="宋体" w:hAnsi="宋体"/>
                      <w:color w:val="000000"/>
                      <w:sz w:val="24"/>
                    </w:rPr>
                  </w:pPr>
                  <w:r>
                    <w:rPr>
                      <w:rFonts w:hint="eastAsia" w:ascii="宋体" w:hAnsi="宋体"/>
                      <w:color w:val="000000"/>
                      <w:sz w:val="24"/>
                    </w:rPr>
                    <w:t>11</w:t>
                  </w:r>
                </w:p>
              </w:tc>
              <w:tc>
                <w:tcPr>
                  <w:tcW w:w="810" w:type="dxa"/>
                  <w:vMerge w:val="continue"/>
                  <w:vAlign w:val="center"/>
                </w:tcPr>
                <w:p>
                  <w:pPr>
                    <w:jc w:val="center"/>
                    <w:rPr>
                      <w:rFonts w:hint="eastAsia" w:ascii="宋体" w:hAnsi="宋体"/>
                      <w:color w:val="000000"/>
                      <w:sz w:val="24"/>
                    </w:rPr>
                  </w:pPr>
                </w:p>
              </w:tc>
              <w:tc>
                <w:tcPr>
                  <w:tcW w:w="1530" w:type="dxa"/>
                  <w:vMerge w:val="continue"/>
                  <w:vAlign w:val="center"/>
                </w:tcPr>
                <w:p>
                  <w:pPr>
                    <w:jc w:val="center"/>
                    <w:rPr>
                      <w:rFonts w:hint="eastAsia" w:ascii="宋体" w:hAnsi="宋体"/>
                      <w:color w:val="000000"/>
                      <w:sz w:val="24"/>
                    </w:rPr>
                  </w:pPr>
                </w:p>
              </w:tc>
              <w:tc>
                <w:tcPr>
                  <w:tcW w:w="825" w:type="dxa"/>
                  <w:vMerge w:val="continue"/>
                  <w:vAlign w:val="center"/>
                </w:tcPr>
                <w:p>
                  <w:pPr>
                    <w:jc w:val="center"/>
                    <w:rPr>
                      <w:rFonts w:hint="eastAsia" w:ascii="宋体" w:hAnsi="宋体"/>
                      <w:color w:val="000000"/>
                      <w:sz w:val="24"/>
                    </w:rPr>
                  </w:pPr>
                </w:p>
              </w:tc>
              <w:tc>
                <w:tcPr>
                  <w:tcW w:w="2847" w:type="dxa"/>
                  <w:vAlign w:val="center"/>
                </w:tcPr>
                <w:p>
                  <w:pPr>
                    <w:jc w:val="center"/>
                    <w:rPr>
                      <w:rFonts w:hint="eastAsia" w:ascii="宋体" w:hAnsi="宋体"/>
                      <w:color w:val="000000"/>
                      <w:sz w:val="24"/>
                    </w:rPr>
                  </w:pPr>
                  <w:r>
                    <w:rPr>
                      <w:rFonts w:hint="eastAsia" w:ascii="宋体" w:hAnsi="宋体"/>
                      <w:color w:val="000000"/>
                      <w:sz w:val="24"/>
                    </w:rPr>
                    <w:t>总汞</w:t>
                  </w:r>
                </w:p>
              </w:tc>
              <w:tc>
                <w:tcPr>
                  <w:tcW w:w="2226" w:type="dxa"/>
                  <w:vMerge w:val="continue"/>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18" w:type="dxa"/>
                  <w:vAlign w:val="center"/>
                </w:tcPr>
                <w:p>
                  <w:pPr>
                    <w:jc w:val="center"/>
                    <w:rPr>
                      <w:rFonts w:hint="eastAsia" w:ascii="宋体" w:hAnsi="宋体"/>
                      <w:color w:val="000000"/>
                      <w:sz w:val="24"/>
                    </w:rPr>
                  </w:pPr>
                  <w:r>
                    <w:rPr>
                      <w:rFonts w:hint="eastAsia" w:ascii="宋体" w:hAnsi="宋体"/>
                      <w:color w:val="000000"/>
                      <w:sz w:val="24"/>
                    </w:rPr>
                    <w:t>12</w:t>
                  </w:r>
                </w:p>
              </w:tc>
              <w:tc>
                <w:tcPr>
                  <w:tcW w:w="810" w:type="dxa"/>
                  <w:vMerge w:val="continue"/>
                  <w:vAlign w:val="center"/>
                </w:tcPr>
                <w:p>
                  <w:pPr>
                    <w:jc w:val="center"/>
                    <w:rPr>
                      <w:rFonts w:hint="eastAsia" w:ascii="宋体" w:hAnsi="宋体"/>
                      <w:color w:val="000000"/>
                      <w:sz w:val="24"/>
                    </w:rPr>
                  </w:pPr>
                </w:p>
              </w:tc>
              <w:tc>
                <w:tcPr>
                  <w:tcW w:w="1530" w:type="dxa"/>
                  <w:vMerge w:val="continue"/>
                  <w:vAlign w:val="center"/>
                </w:tcPr>
                <w:p>
                  <w:pPr>
                    <w:jc w:val="center"/>
                    <w:rPr>
                      <w:rFonts w:hint="eastAsia" w:ascii="宋体" w:hAnsi="宋体"/>
                      <w:color w:val="000000"/>
                      <w:sz w:val="24"/>
                    </w:rPr>
                  </w:pPr>
                </w:p>
              </w:tc>
              <w:tc>
                <w:tcPr>
                  <w:tcW w:w="825" w:type="dxa"/>
                  <w:vMerge w:val="continue"/>
                  <w:vAlign w:val="center"/>
                </w:tcPr>
                <w:p>
                  <w:pPr>
                    <w:jc w:val="center"/>
                    <w:rPr>
                      <w:rFonts w:hint="eastAsia" w:ascii="宋体" w:hAnsi="宋体"/>
                      <w:color w:val="000000"/>
                      <w:sz w:val="24"/>
                    </w:rPr>
                  </w:pPr>
                </w:p>
              </w:tc>
              <w:tc>
                <w:tcPr>
                  <w:tcW w:w="2847" w:type="dxa"/>
                  <w:vAlign w:val="center"/>
                </w:tcPr>
                <w:p>
                  <w:pPr>
                    <w:jc w:val="center"/>
                    <w:rPr>
                      <w:rFonts w:hint="eastAsia" w:ascii="宋体" w:hAnsi="宋体"/>
                      <w:color w:val="000000"/>
                      <w:sz w:val="24"/>
                    </w:rPr>
                  </w:pPr>
                  <w:r>
                    <w:rPr>
                      <w:rFonts w:hint="eastAsia" w:ascii="宋体" w:hAnsi="宋体"/>
                      <w:color w:val="000000"/>
                      <w:sz w:val="24"/>
                    </w:rPr>
                    <w:t>总镉</w:t>
                  </w:r>
                </w:p>
              </w:tc>
              <w:tc>
                <w:tcPr>
                  <w:tcW w:w="2226" w:type="dxa"/>
                  <w:vMerge w:val="continue"/>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18" w:type="dxa"/>
                  <w:vAlign w:val="center"/>
                </w:tcPr>
                <w:p>
                  <w:pPr>
                    <w:jc w:val="center"/>
                    <w:rPr>
                      <w:rFonts w:hint="eastAsia" w:ascii="宋体" w:hAnsi="宋体"/>
                      <w:color w:val="000000"/>
                      <w:sz w:val="24"/>
                    </w:rPr>
                  </w:pPr>
                  <w:r>
                    <w:rPr>
                      <w:rFonts w:hint="eastAsia" w:ascii="宋体" w:hAnsi="宋体"/>
                      <w:color w:val="000000"/>
                      <w:sz w:val="24"/>
                    </w:rPr>
                    <w:t>13</w:t>
                  </w:r>
                </w:p>
              </w:tc>
              <w:tc>
                <w:tcPr>
                  <w:tcW w:w="810" w:type="dxa"/>
                  <w:vMerge w:val="continue"/>
                  <w:vAlign w:val="center"/>
                </w:tcPr>
                <w:p>
                  <w:pPr>
                    <w:jc w:val="center"/>
                    <w:rPr>
                      <w:rFonts w:hint="eastAsia" w:ascii="宋体" w:hAnsi="宋体"/>
                      <w:color w:val="000000"/>
                      <w:sz w:val="24"/>
                    </w:rPr>
                  </w:pPr>
                </w:p>
              </w:tc>
              <w:tc>
                <w:tcPr>
                  <w:tcW w:w="1530" w:type="dxa"/>
                  <w:vMerge w:val="continue"/>
                  <w:vAlign w:val="center"/>
                </w:tcPr>
                <w:p>
                  <w:pPr>
                    <w:jc w:val="center"/>
                    <w:rPr>
                      <w:rFonts w:hint="eastAsia" w:ascii="宋体" w:hAnsi="宋体"/>
                      <w:color w:val="000000"/>
                      <w:sz w:val="24"/>
                    </w:rPr>
                  </w:pPr>
                </w:p>
              </w:tc>
              <w:tc>
                <w:tcPr>
                  <w:tcW w:w="825" w:type="dxa"/>
                  <w:vMerge w:val="continue"/>
                  <w:vAlign w:val="center"/>
                </w:tcPr>
                <w:p>
                  <w:pPr>
                    <w:jc w:val="center"/>
                    <w:rPr>
                      <w:rFonts w:hint="eastAsia" w:ascii="宋体" w:hAnsi="宋体"/>
                      <w:color w:val="000000"/>
                      <w:sz w:val="24"/>
                    </w:rPr>
                  </w:pPr>
                </w:p>
              </w:tc>
              <w:tc>
                <w:tcPr>
                  <w:tcW w:w="2847" w:type="dxa"/>
                  <w:vAlign w:val="center"/>
                </w:tcPr>
                <w:p>
                  <w:pPr>
                    <w:jc w:val="center"/>
                    <w:rPr>
                      <w:rFonts w:hint="eastAsia" w:ascii="宋体" w:hAnsi="宋体"/>
                      <w:color w:val="000000"/>
                      <w:sz w:val="24"/>
                    </w:rPr>
                  </w:pPr>
                  <w:r>
                    <w:rPr>
                      <w:rFonts w:hint="eastAsia" w:ascii="宋体" w:hAnsi="宋体"/>
                      <w:color w:val="000000"/>
                      <w:sz w:val="24"/>
                    </w:rPr>
                    <w:t>总铬</w:t>
                  </w:r>
                </w:p>
              </w:tc>
              <w:tc>
                <w:tcPr>
                  <w:tcW w:w="2226" w:type="dxa"/>
                  <w:vMerge w:val="continue"/>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18" w:type="dxa"/>
                  <w:vAlign w:val="center"/>
                </w:tcPr>
                <w:p>
                  <w:pPr>
                    <w:jc w:val="center"/>
                    <w:rPr>
                      <w:rFonts w:hint="eastAsia" w:ascii="宋体" w:hAnsi="宋体"/>
                      <w:color w:val="000000"/>
                      <w:sz w:val="24"/>
                    </w:rPr>
                  </w:pPr>
                  <w:r>
                    <w:rPr>
                      <w:rFonts w:hint="eastAsia" w:ascii="宋体" w:hAnsi="宋体"/>
                      <w:color w:val="000000"/>
                      <w:sz w:val="24"/>
                    </w:rPr>
                    <w:t>14</w:t>
                  </w:r>
                </w:p>
              </w:tc>
              <w:tc>
                <w:tcPr>
                  <w:tcW w:w="810" w:type="dxa"/>
                  <w:vMerge w:val="continue"/>
                  <w:vAlign w:val="center"/>
                </w:tcPr>
                <w:p>
                  <w:pPr>
                    <w:jc w:val="center"/>
                    <w:rPr>
                      <w:rFonts w:hint="eastAsia" w:ascii="宋体" w:hAnsi="宋体"/>
                      <w:color w:val="000000"/>
                      <w:sz w:val="24"/>
                    </w:rPr>
                  </w:pPr>
                </w:p>
              </w:tc>
              <w:tc>
                <w:tcPr>
                  <w:tcW w:w="1530" w:type="dxa"/>
                  <w:vMerge w:val="continue"/>
                  <w:vAlign w:val="center"/>
                </w:tcPr>
                <w:p>
                  <w:pPr>
                    <w:jc w:val="center"/>
                    <w:rPr>
                      <w:rFonts w:hint="eastAsia" w:ascii="宋体" w:hAnsi="宋体"/>
                      <w:color w:val="000000"/>
                      <w:sz w:val="24"/>
                    </w:rPr>
                  </w:pPr>
                </w:p>
              </w:tc>
              <w:tc>
                <w:tcPr>
                  <w:tcW w:w="825" w:type="dxa"/>
                  <w:vMerge w:val="continue"/>
                  <w:vAlign w:val="center"/>
                </w:tcPr>
                <w:p>
                  <w:pPr>
                    <w:jc w:val="center"/>
                    <w:rPr>
                      <w:rFonts w:hint="eastAsia" w:ascii="宋体" w:hAnsi="宋体"/>
                      <w:color w:val="000000"/>
                      <w:sz w:val="24"/>
                    </w:rPr>
                  </w:pPr>
                </w:p>
              </w:tc>
              <w:tc>
                <w:tcPr>
                  <w:tcW w:w="2847" w:type="dxa"/>
                  <w:vAlign w:val="center"/>
                </w:tcPr>
                <w:p>
                  <w:pPr>
                    <w:jc w:val="center"/>
                    <w:rPr>
                      <w:rFonts w:hint="eastAsia" w:ascii="宋体" w:hAnsi="宋体"/>
                      <w:color w:val="000000"/>
                      <w:sz w:val="24"/>
                    </w:rPr>
                  </w:pPr>
                  <w:r>
                    <w:rPr>
                      <w:rFonts w:hint="eastAsia" w:ascii="宋体" w:hAnsi="宋体"/>
                      <w:color w:val="000000"/>
                      <w:sz w:val="24"/>
                    </w:rPr>
                    <w:t>六价铬</w:t>
                  </w:r>
                </w:p>
              </w:tc>
              <w:tc>
                <w:tcPr>
                  <w:tcW w:w="2226" w:type="dxa"/>
                  <w:vMerge w:val="continue"/>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18" w:type="dxa"/>
                  <w:vAlign w:val="center"/>
                </w:tcPr>
                <w:p>
                  <w:pPr>
                    <w:jc w:val="center"/>
                    <w:rPr>
                      <w:rFonts w:hint="eastAsia" w:ascii="宋体" w:hAnsi="宋体"/>
                      <w:color w:val="000000"/>
                      <w:sz w:val="24"/>
                    </w:rPr>
                  </w:pPr>
                  <w:r>
                    <w:rPr>
                      <w:rFonts w:hint="eastAsia" w:ascii="宋体" w:hAnsi="宋体"/>
                      <w:color w:val="000000"/>
                      <w:sz w:val="24"/>
                    </w:rPr>
                    <w:t>15</w:t>
                  </w:r>
                </w:p>
              </w:tc>
              <w:tc>
                <w:tcPr>
                  <w:tcW w:w="810" w:type="dxa"/>
                  <w:vMerge w:val="continue"/>
                  <w:vAlign w:val="center"/>
                </w:tcPr>
                <w:p>
                  <w:pPr>
                    <w:jc w:val="center"/>
                    <w:rPr>
                      <w:rFonts w:hint="eastAsia" w:ascii="宋体" w:hAnsi="宋体"/>
                      <w:color w:val="000000"/>
                      <w:sz w:val="24"/>
                    </w:rPr>
                  </w:pPr>
                </w:p>
              </w:tc>
              <w:tc>
                <w:tcPr>
                  <w:tcW w:w="1530" w:type="dxa"/>
                  <w:vMerge w:val="continue"/>
                  <w:vAlign w:val="center"/>
                </w:tcPr>
                <w:p>
                  <w:pPr>
                    <w:jc w:val="center"/>
                    <w:rPr>
                      <w:rFonts w:hint="eastAsia" w:ascii="宋体" w:hAnsi="宋体"/>
                      <w:color w:val="000000"/>
                      <w:sz w:val="24"/>
                    </w:rPr>
                  </w:pPr>
                </w:p>
              </w:tc>
              <w:tc>
                <w:tcPr>
                  <w:tcW w:w="825" w:type="dxa"/>
                  <w:vMerge w:val="continue"/>
                  <w:vAlign w:val="center"/>
                </w:tcPr>
                <w:p>
                  <w:pPr>
                    <w:jc w:val="center"/>
                    <w:rPr>
                      <w:rFonts w:hint="eastAsia" w:ascii="宋体" w:hAnsi="宋体"/>
                      <w:color w:val="000000"/>
                      <w:sz w:val="24"/>
                    </w:rPr>
                  </w:pPr>
                </w:p>
              </w:tc>
              <w:tc>
                <w:tcPr>
                  <w:tcW w:w="2847" w:type="dxa"/>
                  <w:vAlign w:val="center"/>
                </w:tcPr>
                <w:p>
                  <w:pPr>
                    <w:jc w:val="center"/>
                    <w:rPr>
                      <w:rFonts w:hint="eastAsia" w:ascii="宋体" w:hAnsi="宋体"/>
                      <w:color w:val="000000"/>
                      <w:sz w:val="24"/>
                    </w:rPr>
                  </w:pPr>
                  <w:r>
                    <w:rPr>
                      <w:rFonts w:hint="eastAsia" w:ascii="宋体" w:hAnsi="宋体"/>
                      <w:color w:val="000000"/>
                      <w:sz w:val="24"/>
                    </w:rPr>
                    <w:t>总砷</w:t>
                  </w:r>
                </w:p>
              </w:tc>
              <w:tc>
                <w:tcPr>
                  <w:tcW w:w="2226" w:type="dxa"/>
                  <w:vMerge w:val="continue"/>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18" w:type="dxa"/>
                  <w:vAlign w:val="center"/>
                </w:tcPr>
                <w:p>
                  <w:pPr>
                    <w:jc w:val="center"/>
                    <w:rPr>
                      <w:rFonts w:hint="eastAsia" w:ascii="宋体" w:hAnsi="宋体"/>
                      <w:color w:val="000000"/>
                      <w:sz w:val="24"/>
                    </w:rPr>
                  </w:pPr>
                  <w:r>
                    <w:rPr>
                      <w:rFonts w:hint="eastAsia" w:ascii="宋体" w:hAnsi="宋体"/>
                      <w:color w:val="000000"/>
                      <w:sz w:val="24"/>
                    </w:rPr>
                    <w:t>16</w:t>
                  </w:r>
                </w:p>
              </w:tc>
              <w:tc>
                <w:tcPr>
                  <w:tcW w:w="810" w:type="dxa"/>
                  <w:vMerge w:val="continue"/>
                  <w:vAlign w:val="center"/>
                </w:tcPr>
                <w:p>
                  <w:pPr>
                    <w:jc w:val="center"/>
                    <w:rPr>
                      <w:rFonts w:hint="eastAsia" w:ascii="宋体" w:hAnsi="宋体"/>
                      <w:color w:val="000000"/>
                      <w:sz w:val="24"/>
                    </w:rPr>
                  </w:pPr>
                </w:p>
              </w:tc>
              <w:tc>
                <w:tcPr>
                  <w:tcW w:w="1530" w:type="dxa"/>
                  <w:vMerge w:val="continue"/>
                  <w:vAlign w:val="center"/>
                </w:tcPr>
                <w:p>
                  <w:pPr>
                    <w:jc w:val="center"/>
                    <w:rPr>
                      <w:rFonts w:hint="eastAsia" w:ascii="宋体" w:hAnsi="宋体"/>
                      <w:color w:val="000000"/>
                      <w:sz w:val="24"/>
                    </w:rPr>
                  </w:pPr>
                </w:p>
              </w:tc>
              <w:tc>
                <w:tcPr>
                  <w:tcW w:w="825" w:type="dxa"/>
                  <w:vMerge w:val="continue"/>
                  <w:vAlign w:val="center"/>
                </w:tcPr>
                <w:p>
                  <w:pPr>
                    <w:jc w:val="center"/>
                    <w:rPr>
                      <w:rFonts w:hint="eastAsia" w:ascii="宋体" w:hAnsi="宋体"/>
                      <w:color w:val="000000"/>
                      <w:sz w:val="24"/>
                    </w:rPr>
                  </w:pPr>
                </w:p>
              </w:tc>
              <w:tc>
                <w:tcPr>
                  <w:tcW w:w="2847" w:type="dxa"/>
                  <w:vAlign w:val="center"/>
                </w:tcPr>
                <w:p>
                  <w:pPr>
                    <w:jc w:val="center"/>
                    <w:rPr>
                      <w:rFonts w:hint="eastAsia" w:ascii="宋体" w:hAnsi="宋体"/>
                      <w:color w:val="000000"/>
                      <w:sz w:val="24"/>
                    </w:rPr>
                  </w:pPr>
                  <w:r>
                    <w:rPr>
                      <w:rFonts w:hint="eastAsia" w:ascii="宋体" w:hAnsi="宋体"/>
                      <w:color w:val="000000"/>
                      <w:sz w:val="24"/>
                    </w:rPr>
                    <w:t>总铅</w:t>
                  </w:r>
                </w:p>
              </w:tc>
              <w:tc>
                <w:tcPr>
                  <w:tcW w:w="2226" w:type="dxa"/>
                  <w:vMerge w:val="continue"/>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18" w:type="dxa"/>
                  <w:vAlign w:val="center"/>
                </w:tcPr>
                <w:p>
                  <w:pPr>
                    <w:jc w:val="center"/>
                    <w:rPr>
                      <w:rFonts w:hint="eastAsia" w:ascii="宋体" w:hAnsi="宋体"/>
                      <w:color w:val="000000"/>
                      <w:sz w:val="24"/>
                    </w:rPr>
                  </w:pPr>
                  <w:r>
                    <w:rPr>
                      <w:rFonts w:hint="eastAsia" w:ascii="宋体" w:hAnsi="宋体"/>
                      <w:color w:val="000000"/>
                      <w:sz w:val="24"/>
                    </w:rPr>
                    <w:t>17</w:t>
                  </w:r>
                </w:p>
              </w:tc>
              <w:tc>
                <w:tcPr>
                  <w:tcW w:w="810" w:type="dxa"/>
                  <w:vMerge w:val="continue"/>
                  <w:vAlign w:val="center"/>
                </w:tcPr>
                <w:p>
                  <w:pPr>
                    <w:jc w:val="center"/>
                    <w:rPr>
                      <w:rFonts w:hint="eastAsia" w:ascii="宋体" w:hAnsi="宋体"/>
                      <w:color w:val="000000"/>
                      <w:sz w:val="24"/>
                    </w:rPr>
                  </w:pPr>
                </w:p>
              </w:tc>
              <w:tc>
                <w:tcPr>
                  <w:tcW w:w="1530" w:type="dxa"/>
                  <w:vMerge w:val="continue"/>
                  <w:vAlign w:val="center"/>
                </w:tcPr>
                <w:p>
                  <w:pPr>
                    <w:jc w:val="center"/>
                    <w:rPr>
                      <w:rFonts w:hint="eastAsia" w:ascii="宋体" w:hAnsi="宋体"/>
                      <w:color w:val="000000"/>
                      <w:sz w:val="24"/>
                    </w:rPr>
                  </w:pPr>
                </w:p>
              </w:tc>
              <w:tc>
                <w:tcPr>
                  <w:tcW w:w="825" w:type="dxa"/>
                  <w:vMerge w:val="continue"/>
                  <w:vAlign w:val="center"/>
                </w:tcPr>
                <w:p>
                  <w:pPr>
                    <w:jc w:val="center"/>
                    <w:rPr>
                      <w:rFonts w:hint="eastAsia" w:ascii="宋体" w:hAnsi="宋体"/>
                      <w:color w:val="000000"/>
                      <w:sz w:val="24"/>
                    </w:rPr>
                  </w:pPr>
                </w:p>
              </w:tc>
              <w:tc>
                <w:tcPr>
                  <w:tcW w:w="2847" w:type="dxa"/>
                  <w:vAlign w:val="center"/>
                </w:tcPr>
                <w:p>
                  <w:pPr>
                    <w:jc w:val="center"/>
                    <w:rPr>
                      <w:rFonts w:hint="eastAsia" w:ascii="宋体" w:hAnsi="宋体"/>
                      <w:color w:val="000000"/>
                      <w:sz w:val="24"/>
                    </w:rPr>
                  </w:pPr>
                  <w:r>
                    <w:rPr>
                      <w:rFonts w:hint="eastAsia" w:ascii="宋体" w:hAnsi="宋体"/>
                      <w:color w:val="000000"/>
                      <w:sz w:val="24"/>
                    </w:rPr>
                    <w:t>石油类</w:t>
                  </w:r>
                </w:p>
              </w:tc>
              <w:tc>
                <w:tcPr>
                  <w:tcW w:w="2226" w:type="dxa"/>
                  <w:vMerge w:val="continue"/>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18" w:type="dxa"/>
                  <w:vAlign w:val="center"/>
                </w:tcPr>
                <w:p>
                  <w:pPr>
                    <w:jc w:val="center"/>
                    <w:rPr>
                      <w:rFonts w:hint="eastAsia" w:ascii="宋体" w:hAnsi="宋体"/>
                      <w:color w:val="000000"/>
                      <w:sz w:val="24"/>
                    </w:rPr>
                  </w:pPr>
                  <w:r>
                    <w:rPr>
                      <w:rFonts w:hint="eastAsia" w:ascii="宋体" w:hAnsi="宋体"/>
                      <w:color w:val="000000"/>
                      <w:sz w:val="24"/>
                    </w:rPr>
                    <w:t>18</w:t>
                  </w:r>
                </w:p>
              </w:tc>
              <w:tc>
                <w:tcPr>
                  <w:tcW w:w="810" w:type="dxa"/>
                  <w:vMerge w:val="continue"/>
                  <w:vAlign w:val="center"/>
                </w:tcPr>
                <w:p>
                  <w:pPr>
                    <w:jc w:val="center"/>
                    <w:rPr>
                      <w:rFonts w:hint="eastAsia" w:ascii="宋体" w:hAnsi="宋体"/>
                      <w:color w:val="000000"/>
                      <w:sz w:val="24"/>
                    </w:rPr>
                  </w:pPr>
                </w:p>
              </w:tc>
              <w:tc>
                <w:tcPr>
                  <w:tcW w:w="1530" w:type="dxa"/>
                  <w:vMerge w:val="continue"/>
                  <w:vAlign w:val="center"/>
                </w:tcPr>
                <w:p>
                  <w:pPr>
                    <w:jc w:val="center"/>
                    <w:rPr>
                      <w:rFonts w:hint="eastAsia" w:ascii="宋体" w:hAnsi="宋体"/>
                      <w:color w:val="000000"/>
                      <w:sz w:val="24"/>
                    </w:rPr>
                  </w:pPr>
                </w:p>
              </w:tc>
              <w:tc>
                <w:tcPr>
                  <w:tcW w:w="825" w:type="dxa"/>
                  <w:vMerge w:val="continue"/>
                  <w:vAlign w:val="center"/>
                </w:tcPr>
                <w:p>
                  <w:pPr>
                    <w:jc w:val="center"/>
                    <w:rPr>
                      <w:rFonts w:hint="eastAsia" w:ascii="宋体" w:hAnsi="宋体"/>
                      <w:color w:val="000000"/>
                      <w:sz w:val="24"/>
                    </w:rPr>
                  </w:pPr>
                </w:p>
              </w:tc>
              <w:tc>
                <w:tcPr>
                  <w:tcW w:w="2847" w:type="dxa"/>
                  <w:vAlign w:val="center"/>
                </w:tcPr>
                <w:p>
                  <w:pPr>
                    <w:jc w:val="center"/>
                    <w:rPr>
                      <w:rFonts w:hint="eastAsia" w:ascii="宋体" w:hAnsi="宋体"/>
                      <w:color w:val="000000"/>
                      <w:sz w:val="24"/>
                    </w:rPr>
                  </w:pPr>
                  <w:r>
                    <w:rPr>
                      <w:rFonts w:hint="eastAsia" w:ascii="宋体" w:hAnsi="宋体"/>
                      <w:color w:val="000000"/>
                      <w:sz w:val="24"/>
                    </w:rPr>
                    <w:t>动植物油</w:t>
                  </w:r>
                </w:p>
              </w:tc>
              <w:tc>
                <w:tcPr>
                  <w:tcW w:w="2226" w:type="dxa"/>
                  <w:vMerge w:val="continue"/>
                  <w:vAlign w:val="center"/>
                </w:tcPr>
                <w:p>
                  <w:pPr>
                    <w:jc w:val="center"/>
                    <w:rPr>
                      <w:rFonts w:hint="eastAsia" w:ascii="宋体" w:hAnsi="宋体"/>
                      <w:color w:val="000000"/>
                      <w:sz w:val="24"/>
                    </w:rPr>
                  </w:pPr>
                </w:p>
              </w:tc>
            </w:tr>
          </w:tbl>
          <w:p>
            <w:pPr>
              <w:pStyle w:val="3"/>
              <w:spacing w:line="520" w:lineRule="exact"/>
              <w:rPr>
                <w:rFonts w:ascii="仿宋_GB2312" w:hAnsi="仿宋_GB2312" w:eastAsia="仿宋_GB2312" w:cs="仿宋_GB2312"/>
                <w:sz w:val="30"/>
                <w:szCs w:val="30"/>
                <w:lang w:val="zh-CN"/>
              </w:rPr>
            </w:pPr>
          </w:p>
          <w:p>
            <w:pPr>
              <w:pStyle w:val="3"/>
              <w:spacing w:line="520" w:lineRule="exact"/>
              <w:ind w:firstLine="562" w:firstLineChars="200"/>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b/>
                <w:sz w:val="28"/>
                <w:szCs w:val="28"/>
              </w:rPr>
            </w:pPr>
          </w:p>
        </w:tc>
        <w:tc>
          <w:tcPr>
            <w:tcW w:w="10660" w:type="dxa"/>
            <w:tcBorders>
              <w:top w:val="single" w:color="auto" w:sz="4" w:space="0"/>
              <w:left w:val="single" w:color="auto" w:sz="4" w:space="0"/>
              <w:bottom w:val="single" w:color="auto" w:sz="4" w:space="0"/>
              <w:right w:val="single" w:color="auto" w:sz="4" w:space="0"/>
            </w:tcBorders>
            <w:vAlign w:val="center"/>
          </w:tcPr>
          <w:p>
            <w:pPr>
              <w:pStyle w:val="3"/>
              <w:spacing w:line="360" w:lineRule="auto"/>
              <w:ind w:left="0" w:firstLine="562" w:firstLineChars="200"/>
              <w:rPr>
                <w:rFonts w:hint="eastAsia"/>
                <w:sz w:val="28"/>
                <w:szCs w:val="28"/>
                <w:lang w:val="zh-CN"/>
              </w:rPr>
            </w:pPr>
            <w:r>
              <w:pict>
                <v:shape id="Picture 1" o:spid="_x0000_s1041" o:spt="75" type="#_x0000_t75" style="position:absolute;left:0pt;margin-left:96pt;margin-top:34.65pt;height:166.7pt;width:317.7pt;mso-position-horizontal-relative:page;mso-position-vertical-relative:page;z-index:251660288;mso-width-relative:page;mso-height-relative:page;" o:ole="t" filled="f" o:preferrelative="t" stroked="f" coordsize="21600,21600">
                  <v:path/>
                  <v:fill on="f" focussize="0,0"/>
                  <v:stroke on="f"/>
                  <v:imagedata r:id="rId6" cropleft="28391f" croptop="19941f" cropright="21530f" cropbottom="28339f" o:title=""/>
                  <o:lock v:ext="edit" aspectratio="t"/>
                </v:shape>
                <o:OLEObject Type="Embed" ProgID="" ShapeID="Picture 1" DrawAspect="Content" ObjectID="_1468075725" r:id="rId5">
                  <o:LockedField>false</o:LockedField>
                </o:OLEObject>
              </w:pict>
            </w:r>
            <w:r>
              <w:rPr>
                <w:rFonts w:hint="eastAsia" w:ascii="宋体" w:hAnsi="宋体" w:cs="仿宋_GB2312"/>
                <w:sz w:val="28"/>
                <w:szCs w:val="28"/>
              </w:rPr>
              <w:t>污水处理厂平面示意图，在厂区平面布置图上标注清楚废水监测点位。</w:t>
            </w:r>
          </w:p>
          <w:p>
            <w:pPr>
              <w:spacing w:line="520" w:lineRule="exac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b/>
                <w:sz w:val="28"/>
                <w:szCs w:val="28"/>
              </w:rPr>
            </w:pPr>
          </w:p>
        </w:tc>
        <w:tc>
          <w:tcPr>
            <w:tcW w:w="10660" w:type="dxa"/>
            <w:tcBorders>
              <w:top w:val="single" w:color="auto" w:sz="4" w:space="0"/>
              <w:left w:val="single" w:color="auto" w:sz="4" w:space="0"/>
              <w:bottom w:val="single" w:color="auto" w:sz="4" w:space="0"/>
              <w:right w:val="single" w:color="auto" w:sz="4" w:space="0"/>
            </w:tcBorders>
            <w:vAlign w:val="center"/>
          </w:tcPr>
          <w:p>
            <w:pPr>
              <w:pStyle w:val="3"/>
              <w:spacing w:line="360" w:lineRule="auto"/>
              <w:ind w:left="0" w:firstLine="562" w:firstLineChars="200"/>
              <w:rPr>
                <w:rFonts w:hint="eastAsia" w:ascii="宋体" w:hAnsi="宋体" w:cs="仿宋_GB2312"/>
                <w:bCs/>
                <w:color w:val="000000"/>
                <w:sz w:val="28"/>
                <w:szCs w:val="28"/>
              </w:rPr>
            </w:pPr>
            <w:r>
              <w:rPr>
                <w:rFonts w:hint="eastAsia" w:ascii="宋体" w:hAnsi="宋体" w:cs="仿宋_GB2312"/>
                <w:bCs/>
                <w:color w:val="000000"/>
                <w:sz w:val="28"/>
                <w:szCs w:val="28"/>
              </w:rPr>
              <w:t>2、分析方法及使用仪器</w:t>
            </w:r>
          </w:p>
          <w:p>
            <w:pPr>
              <w:ind w:firstLine="560" w:firstLineChars="200"/>
              <w:rPr>
                <w:rFonts w:hint="eastAsia" w:ascii="宋体" w:hAnsi="宋体"/>
                <w:b/>
                <w:color w:val="000000"/>
                <w:sz w:val="28"/>
                <w:szCs w:val="28"/>
                <w:lang w:val="zh-CN"/>
              </w:rPr>
            </w:pPr>
            <w:r>
              <w:rPr>
                <w:rFonts w:hint="eastAsia" w:ascii="宋体" w:hAnsi="宋体" w:cs="仿宋_GB2312"/>
                <w:color w:val="000000"/>
                <w:sz w:val="28"/>
                <w:szCs w:val="28"/>
              </w:rPr>
              <w:t>废水污染物分析方法及使用仪器情况见</w:t>
            </w:r>
            <w:r>
              <w:rPr>
                <w:rFonts w:hint="eastAsia" w:ascii="宋体" w:hAnsi="宋体" w:cs="仿宋_GB2312"/>
                <w:b/>
                <w:color w:val="000000"/>
                <w:sz w:val="28"/>
                <w:szCs w:val="28"/>
                <w:lang w:val="zh-CN"/>
              </w:rPr>
              <w:t>表2。</w:t>
            </w:r>
          </w:p>
          <w:p>
            <w:pPr>
              <w:jc w:val="center"/>
              <w:rPr>
                <w:rFonts w:ascii="宋体" w:hAnsi="宋体"/>
                <w:sz w:val="28"/>
                <w:szCs w:val="28"/>
                <w:lang w:val="zh-CN"/>
              </w:rPr>
            </w:pPr>
            <w:r>
              <w:rPr>
                <w:rFonts w:hint="eastAsia" w:ascii="宋体" w:hAnsi="宋体"/>
                <w:sz w:val="28"/>
                <w:szCs w:val="28"/>
                <w:lang w:val="zh-CN"/>
              </w:rPr>
              <w:t xml:space="preserve">表2 </w:t>
            </w:r>
            <w:r>
              <w:rPr>
                <w:rFonts w:ascii="宋体" w:hAnsi="宋体"/>
                <w:sz w:val="28"/>
                <w:szCs w:val="28"/>
                <w:lang w:val="zh-CN"/>
              </w:rPr>
              <w:t xml:space="preserve"> </w:t>
            </w:r>
            <w:r>
              <w:rPr>
                <w:rFonts w:hint="eastAsia" w:ascii="宋体" w:hAnsi="宋体"/>
                <w:sz w:val="28"/>
                <w:szCs w:val="28"/>
                <w:lang w:val="zh-CN"/>
              </w:rPr>
              <w:t>废水污染物分析方法及使用仪器一览表</w:t>
            </w:r>
          </w:p>
          <w:tbl>
            <w:tblPr>
              <w:tblStyle w:val="10"/>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701"/>
              <w:gridCol w:w="2977"/>
              <w:gridCol w:w="1134"/>
              <w:gridCol w:w="1417"/>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vAlign w:val="center"/>
                </w:tcPr>
                <w:p>
                  <w:pPr>
                    <w:jc w:val="center"/>
                    <w:rPr>
                      <w:rFonts w:hint="eastAsia" w:ascii="宋体" w:hAnsi="宋体"/>
                      <w:bCs/>
                      <w:sz w:val="24"/>
                    </w:rPr>
                  </w:pPr>
                  <w:r>
                    <w:rPr>
                      <w:rFonts w:hint="eastAsia" w:ascii="宋体" w:hAnsi="宋体"/>
                      <w:bCs/>
                      <w:sz w:val="24"/>
                    </w:rPr>
                    <w:t>序号</w:t>
                  </w:r>
                </w:p>
              </w:tc>
              <w:tc>
                <w:tcPr>
                  <w:tcW w:w="1701" w:type="dxa"/>
                  <w:vAlign w:val="center"/>
                </w:tcPr>
                <w:p>
                  <w:pPr>
                    <w:jc w:val="center"/>
                    <w:rPr>
                      <w:rFonts w:hint="eastAsia" w:ascii="宋体" w:hAnsi="宋体"/>
                      <w:bCs/>
                      <w:sz w:val="24"/>
                    </w:rPr>
                  </w:pPr>
                  <w:r>
                    <w:rPr>
                      <w:rFonts w:hint="eastAsia" w:ascii="宋体" w:hAnsi="宋体"/>
                      <w:bCs/>
                      <w:sz w:val="24"/>
                    </w:rPr>
                    <w:t>分析项目</w:t>
                  </w:r>
                </w:p>
              </w:tc>
              <w:tc>
                <w:tcPr>
                  <w:tcW w:w="2977" w:type="dxa"/>
                  <w:vAlign w:val="center"/>
                </w:tcPr>
                <w:p>
                  <w:pPr>
                    <w:jc w:val="center"/>
                    <w:rPr>
                      <w:rFonts w:hint="eastAsia" w:ascii="宋体" w:hAnsi="宋体"/>
                      <w:bCs/>
                      <w:sz w:val="24"/>
                    </w:rPr>
                  </w:pPr>
                  <w:r>
                    <w:rPr>
                      <w:rFonts w:hint="eastAsia" w:ascii="宋体" w:hAnsi="宋体"/>
                      <w:bCs/>
                      <w:sz w:val="24"/>
                    </w:rPr>
                    <w:t>分析方法及依据</w:t>
                  </w:r>
                </w:p>
              </w:tc>
              <w:tc>
                <w:tcPr>
                  <w:tcW w:w="1134" w:type="dxa"/>
                  <w:vAlign w:val="center"/>
                </w:tcPr>
                <w:p>
                  <w:pPr>
                    <w:jc w:val="center"/>
                    <w:rPr>
                      <w:rFonts w:hint="eastAsia" w:ascii="宋体" w:hAnsi="宋体"/>
                      <w:bCs/>
                      <w:sz w:val="24"/>
                    </w:rPr>
                  </w:pPr>
                  <w:r>
                    <w:rPr>
                      <w:rFonts w:hint="eastAsia" w:ascii="宋体" w:hAnsi="宋体"/>
                      <w:bCs/>
                      <w:sz w:val="24"/>
                    </w:rPr>
                    <w:t>检出限</w:t>
                  </w:r>
                </w:p>
              </w:tc>
              <w:tc>
                <w:tcPr>
                  <w:tcW w:w="1417" w:type="dxa"/>
                  <w:vAlign w:val="center"/>
                </w:tcPr>
                <w:p>
                  <w:pPr>
                    <w:jc w:val="center"/>
                    <w:rPr>
                      <w:rFonts w:hint="eastAsia" w:ascii="宋体" w:hAnsi="宋体"/>
                      <w:bCs/>
                      <w:sz w:val="24"/>
                    </w:rPr>
                  </w:pPr>
                  <w:r>
                    <w:rPr>
                      <w:rFonts w:hint="eastAsia" w:ascii="宋体" w:hAnsi="宋体"/>
                      <w:bCs/>
                      <w:sz w:val="24"/>
                    </w:rPr>
                    <w:t>仪器设备名称和型号</w:t>
                  </w:r>
                </w:p>
              </w:tc>
              <w:tc>
                <w:tcPr>
                  <w:tcW w:w="829" w:type="dxa"/>
                  <w:vAlign w:val="center"/>
                </w:tcPr>
                <w:p>
                  <w:pPr>
                    <w:jc w:val="center"/>
                    <w:rPr>
                      <w:rFonts w:hint="eastAsia" w:ascii="宋体" w:hAnsi="宋体"/>
                      <w:bCs/>
                      <w:sz w:val="24"/>
                    </w:rPr>
                  </w:pPr>
                  <w:r>
                    <w:rPr>
                      <w:rFonts w:hint="eastAsia" w:ascii="宋体" w:hAnsi="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vAlign w:val="center"/>
                </w:tcPr>
                <w:p>
                  <w:pPr>
                    <w:jc w:val="center"/>
                    <w:rPr>
                      <w:rFonts w:hint="eastAsia" w:ascii="宋体" w:hAnsi="宋体"/>
                      <w:bCs/>
                      <w:sz w:val="24"/>
                    </w:rPr>
                  </w:pPr>
                  <w:r>
                    <w:rPr>
                      <w:rFonts w:hint="eastAsia" w:ascii="宋体" w:hAnsi="宋体"/>
                      <w:bCs/>
                      <w:sz w:val="24"/>
                    </w:rPr>
                    <w:t>1</w:t>
                  </w:r>
                </w:p>
              </w:tc>
              <w:tc>
                <w:tcPr>
                  <w:tcW w:w="1701" w:type="dxa"/>
                  <w:vAlign w:val="center"/>
                </w:tcPr>
                <w:p>
                  <w:pPr>
                    <w:jc w:val="center"/>
                    <w:rPr>
                      <w:rFonts w:hint="eastAsia" w:ascii="宋体" w:hAnsi="宋体"/>
                      <w:sz w:val="24"/>
                    </w:rPr>
                  </w:pPr>
                  <w:r>
                    <w:rPr>
                      <w:rFonts w:hint="eastAsia" w:ascii="宋体" w:hAnsi="宋体"/>
                      <w:sz w:val="24"/>
                    </w:rPr>
                    <w:t>化学需氧量</w:t>
                  </w:r>
                </w:p>
              </w:tc>
              <w:tc>
                <w:tcPr>
                  <w:tcW w:w="2977" w:type="dxa"/>
                  <w:vAlign w:val="center"/>
                </w:tcPr>
                <w:p>
                  <w:pPr>
                    <w:jc w:val="center"/>
                    <w:rPr>
                      <w:rFonts w:hint="eastAsia" w:ascii="宋体" w:hAnsi="宋体"/>
                      <w:bCs/>
                      <w:sz w:val="24"/>
                    </w:rPr>
                  </w:pPr>
                  <w:r>
                    <w:rPr>
                      <w:rFonts w:hint="eastAsia" w:ascii="宋体" w:hAnsi="宋体"/>
                      <w:bCs/>
                      <w:sz w:val="24"/>
                    </w:rPr>
                    <w:t>重铬酸钾法</w:t>
                  </w:r>
                  <w:r>
                    <w:rPr>
                      <w:rFonts w:ascii="宋体" w:hAnsi="宋体"/>
                      <w:sz w:val="24"/>
                    </w:rPr>
                    <w:t>G</w:t>
                  </w:r>
                  <w:r>
                    <w:rPr>
                      <w:rFonts w:hint="eastAsia" w:ascii="宋体" w:hAnsi="宋体"/>
                      <w:sz w:val="24"/>
                    </w:rPr>
                    <w:t>B 11914-89</w:t>
                  </w:r>
                </w:p>
              </w:tc>
              <w:tc>
                <w:tcPr>
                  <w:tcW w:w="1134" w:type="dxa"/>
                  <w:vAlign w:val="center"/>
                </w:tcPr>
                <w:p>
                  <w:pPr>
                    <w:jc w:val="center"/>
                    <w:rPr>
                      <w:rFonts w:hint="eastAsia" w:ascii="宋体" w:hAnsi="宋体"/>
                      <w:bCs/>
                      <w:sz w:val="24"/>
                    </w:rPr>
                  </w:pPr>
                  <w:r>
                    <w:rPr>
                      <w:rFonts w:hint="eastAsia" w:ascii="宋体" w:hAnsi="宋体"/>
                      <w:bCs/>
                      <w:sz w:val="24"/>
                    </w:rPr>
                    <w:t>5mg/L</w:t>
                  </w:r>
                </w:p>
              </w:tc>
              <w:tc>
                <w:tcPr>
                  <w:tcW w:w="1417" w:type="dxa"/>
                  <w:vAlign w:val="center"/>
                </w:tcPr>
                <w:p>
                  <w:pPr>
                    <w:jc w:val="center"/>
                    <w:rPr>
                      <w:rFonts w:hint="eastAsia" w:ascii="宋体" w:hAnsi="宋体"/>
                      <w:bCs/>
                      <w:sz w:val="24"/>
                    </w:rPr>
                  </w:pPr>
                  <w:r>
                    <w:rPr>
                      <w:rFonts w:hint="eastAsia" w:ascii="宋体" w:hAnsi="宋体"/>
                      <w:bCs/>
                      <w:sz w:val="24"/>
                    </w:rPr>
                    <w:t>EST-2001</w:t>
                  </w:r>
                  <w:r>
                    <w:rPr>
                      <w:rFonts w:hint="eastAsia" w:ascii="宋体" w:hAnsi="宋体"/>
                      <w:bCs/>
                      <w:sz w:val="24"/>
                      <w:lang w:val="en-US" w:eastAsia="zh-CN"/>
                    </w:rPr>
                    <w:t>B</w:t>
                  </w:r>
                </w:p>
              </w:tc>
              <w:tc>
                <w:tcPr>
                  <w:tcW w:w="829" w:type="dxa"/>
                  <w:vAlign w:val="center"/>
                </w:tcPr>
                <w:p>
                  <w:pPr>
                    <w:jc w:val="center"/>
                    <w:rPr>
                      <w:rFonts w:hint="eastAsia" w:ascii="宋体" w:hAnsi="宋体"/>
                      <w:bCs/>
                      <w:sz w:val="24"/>
                    </w:rPr>
                  </w:pPr>
                  <w:r>
                    <w:rPr>
                      <w:rFonts w:hint="eastAsia" w:ascii="宋体" w:hAnsi="宋体"/>
                      <w:bCs/>
                      <w:sz w:val="24"/>
                    </w:rPr>
                    <w:t>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vAlign w:val="center"/>
                </w:tcPr>
                <w:p>
                  <w:pPr>
                    <w:jc w:val="center"/>
                    <w:rPr>
                      <w:rFonts w:hint="eastAsia" w:ascii="宋体" w:hAnsi="宋体"/>
                      <w:bCs/>
                      <w:sz w:val="24"/>
                    </w:rPr>
                  </w:pPr>
                  <w:r>
                    <w:rPr>
                      <w:rFonts w:hint="eastAsia" w:ascii="宋体" w:hAnsi="宋体"/>
                      <w:bCs/>
                      <w:sz w:val="24"/>
                    </w:rPr>
                    <w:t>2</w:t>
                  </w:r>
                </w:p>
              </w:tc>
              <w:tc>
                <w:tcPr>
                  <w:tcW w:w="1701" w:type="dxa"/>
                  <w:vAlign w:val="center"/>
                </w:tcPr>
                <w:p>
                  <w:pPr>
                    <w:jc w:val="center"/>
                    <w:rPr>
                      <w:rFonts w:hint="eastAsia" w:ascii="宋体" w:hAnsi="宋体"/>
                      <w:sz w:val="24"/>
                    </w:rPr>
                  </w:pPr>
                  <w:r>
                    <w:rPr>
                      <w:rFonts w:hint="eastAsia" w:ascii="宋体" w:hAnsi="宋体"/>
                      <w:sz w:val="24"/>
                    </w:rPr>
                    <w:t>氨氮</w:t>
                  </w:r>
                </w:p>
              </w:tc>
              <w:tc>
                <w:tcPr>
                  <w:tcW w:w="2977" w:type="dxa"/>
                  <w:vAlign w:val="center"/>
                </w:tcPr>
                <w:p>
                  <w:pPr>
                    <w:jc w:val="center"/>
                    <w:rPr>
                      <w:rFonts w:hint="eastAsia" w:ascii="宋体" w:hAnsi="宋体"/>
                      <w:bCs/>
                      <w:sz w:val="24"/>
                    </w:rPr>
                  </w:pPr>
                  <w:r>
                    <w:rPr>
                      <w:rFonts w:hint="eastAsia" w:ascii="宋体" w:hAnsi="宋体"/>
                      <w:bCs/>
                      <w:sz w:val="24"/>
                    </w:rPr>
                    <w:t>水杨酸法</w:t>
                  </w:r>
                  <w:r>
                    <w:rPr>
                      <w:rFonts w:hint="eastAsia" w:ascii="宋体" w:hAnsi="宋体"/>
                      <w:sz w:val="24"/>
                    </w:rPr>
                    <w:t>GB 7481-87</w:t>
                  </w:r>
                </w:p>
              </w:tc>
              <w:tc>
                <w:tcPr>
                  <w:tcW w:w="1134" w:type="dxa"/>
                  <w:vAlign w:val="center"/>
                </w:tcPr>
                <w:p>
                  <w:pPr>
                    <w:jc w:val="center"/>
                    <w:rPr>
                      <w:rFonts w:hint="eastAsia" w:ascii="宋体" w:hAnsi="宋体"/>
                      <w:bCs/>
                      <w:sz w:val="24"/>
                    </w:rPr>
                  </w:pPr>
                  <w:r>
                    <w:rPr>
                      <w:rFonts w:hint="eastAsia" w:ascii="宋体" w:hAnsi="宋体"/>
                      <w:bCs/>
                      <w:sz w:val="24"/>
                    </w:rPr>
                    <w:t>0.025</w:t>
                  </w:r>
                </w:p>
                <w:p>
                  <w:pPr>
                    <w:jc w:val="center"/>
                    <w:rPr>
                      <w:rFonts w:hint="eastAsia" w:ascii="宋体" w:hAnsi="宋体"/>
                      <w:bCs/>
                      <w:sz w:val="24"/>
                    </w:rPr>
                  </w:pPr>
                  <w:r>
                    <w:rPr>
                      <w:rFonts w:hint="eastAsia" w:ascii="宋体" w:hAnsi="宋体"/>
                      <w:bCs/>
                      <w:sz w:val="24"/>
                    </w:rPr>
                    <w:t>mg/L</w:t>
                  </w:r>
                </w:p>
              </w:tc>
              <w:tc>
                <w:tcPr>
                  <w:tcW w:w="1417" w:type="dxa"/>
                  <w:vAlign w:val="center"/>
                </w:tcPr>
                <w:p>
                  <w:pPr>
                    <w:jc w:val="center"/>
                    <w:rPr>
                      <w:rFonts w:hint="eastAsia" w:ascii="宋体" w:hAnsi="宋体"/>
                      <w:bCs/>
                      <w:sz w:val="24"/>
                    </w:rPr>
                  </w:pPr>
                  <w:r>
                    <w:rPr>
                      <w:rFonts w:hint="eastAsia" w:ascii="宋体" w:hAnsi="宋体"/>
                      <w:bCs/>
                      <w:sz w:val="24"/>
                    </w:rPr>
                    <w:t>KT-08</w:t>
                  </w:r>
                </w:p>
              </w:tc>
              <w:tc>
                <w:tcPr>
                  <w:tcW w:w="829" w:type="dxa"/>
                  <w:vAlign w:val="center"/>
                </w:tcPr>
                <w:p>
                  <w:pPr>
                    <w:jc w:val="center"/>
                    <w:rPr>
                      <w:rFonts w:ascii="宋体" w:hAnsi="宋体"/>
                      <w:bCs/>
                      <w:sz w:val="24"/>
                    </w:rPr>
                  </w:pPr>
                  <w:r>
                    <w:rPr>
                      <w:rFonts w:hint="eastAsia" w:ascii="宋体" w:hAnsi="宋体"/>
                      <w:bCs/>
                      <w:sz w:val="24"/>
                    </w:rPr>
                    <w:t>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vAlign w:val="center"/>
                </w:tcPr>
                <w:p>
                  <w:pPr>
                    <w:jc w:val="center"/>
                    <w:rPr>
                      <w:rFonts w:hint="eastAsia" w:ascii="宋体" w:hAnsi="宋体"/>
                      <w:bCs/>
                      <w:sz w:val="24"/>
                    </w:rPr>
                  </w:pPr>
                  <w:r>
                    <w:rPr>
                      <w:rFonts w:hint="eastAsia" w:ascii="宋体" w:hAnsi="宋体"/>
                      <w:bCs/>
                      <w:sz w:val="24"/>
                    </w:rPr>
                    <w:t>3</w:t>
                  </w:r>
                </w:p>
              </w:tc>
              <w:tc>
                <w:tcPr>
                  <w:tcW w:w="1701" w:type="dxa"/>
                  <w:vAlign w:val="center"/>
                </w:tcPr>
                <w:p>
                  <w:pPr>
                    <w:jc w:val="center"/>
                    <w:rPr>
                      <w:rFonts w:hint="eastAsia" w:ascii="宋体" w:hAnsi="宋体"/>
                      <w:sz w:val="24"/>
                    </w:rPr>
                  </w:pPr>
                  <w:r>
                    <w:rPr>
                      <w:rFonts w:hint="eastAsia" w:ascii="宋体" w:hAnsi="宋体"/>
                      <w:sz w:val="24"/>
                    </w:rPr>
                    <w:t>悬浮物</w:t>
                  </w:r>
                </w:p>
              </w:tc>
              <w:tc>
                <w:tcPr>
                  <w:tcW w:w="2977" w:type="dxa"/>
                  <w:vAlign w:val="center"/>
                </w:tcPr>
                <w:p>
                  <w:pPr>
                    <w:jc w:val="center"/>
                    <w:rPr>
                      <w:rFonts w:hint="eastAsia" w:ascii="宋体" w:hAnsi="宋体"/>
                      <w:bCs/>
                      <w:sz w:val="24"/>
                    </w:rPr>
                  </w:pPr>
                  <w:r>
                    <w:rPr>
                      <w:rFonts w:hint="eastAsia" w:ascii="宋体" w:hAnsi="宋体"/>
                      <w:bCs/>
                      <w:sz w:val="24"/>
                    </w:rPr>
                    <w:t>重量法</w:t>
                  </w:r>
                  <w:r>
                    <w:rPr>
                      <w:rFonts w:hint="eastAsia" w:ascii="宋体" w:hAnsi="宋体"/>
                      <w:sz w:val="24"/>
                    </w:rPr>
                    <w:t>GB/T11901-1989</w:t>
                  </w:r>
                </w:p>
              </w:tc>
              <w:tc>
                <w:tcPr>
                  <w:tcW w:w="1134" w:type="dxa"/>
                  <w:vAlign w:val="center"/>
                </w:tcPr>
                <w:p>
                  <w:pPr>
                    <w:jc w:val="center"/>
                    <w:rPr>
                      <w:rFonts w:hint="eastAsia" w:ascii="宋体" w:hAnsi="宋体"/>
                      <w:bCs/>
                      <w:sz w:val="24"/>
                    </w:rPr>
                  </w:pPr>
                  <w:r>
                    <w:rPr>
                      <w:rFonts w:hint="eastAsia" w:ascii="宋体" w:hAnsi="宋体"/>
                      <w:bCs/>
                      <w:sz w:val="24"/>
                    </w:rPr>
                    <w:t>——</w:t>
                  </w:r>
                </w:p>
              </w:tc>
              <w:tc>
                <w:tcPr>
                  <w:tcW w:w="1417" w:type="dxa"/>
                  <w:vAlign w:val="center"/>
                </w:tcPr>
                <w:p>
                  <w:pPr>
                    <w:jc w:val="center"/>
                    <w:rPr>
                      <w:rFonts w:hint="eastAsia" w:ascii="宋体" w:hAnsi="宋体"/>
                      <w:bCs/>
                      <w:sz w:val="24"/>
                    </w:rPr>
                  </w:pPr>
                  <w:r>
                    <w:rPr>
                      <w:rFonts w:hint="eastAsia"/>
                      <w:sz w:val="24"/>
                    </w:rPr>
                    <w:t>AL204</w:t>
                  </w:r>
                </w:p>
              </w:tc>
              <w:tc>
                <w:tcPr>
                  <w:tcW w:w="829" w:type="dxa"/>
                  <w:vAlign w:val="center"/>
                </w:tcPr>
                <w:p>
                  <w:pPr>
                    <w:jc w:val="center"/>
                    <w:rPr>
                      <w:rFonts w:hint="eastAsia" w:ascii="宋体" w:hAnsi="宋体"/>
                      <w:bCs/>
                      <w:sz w:val="24"/>
                    </w:rPr>
                  </w:pPr>
                  <w:r>
                    <w:rPr>
                      <w:rFonts w:hint="eastAsia" w:ascii="宋体" w:hAnsi="宋体"/>
                      <w:bCs/>
                      <w:sz w:val="24"/>
                    </w:rPr>
                    <w:t>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vAlign w:val="center"/>
                </w:tcPr>
                <w:p>
                  <w:pPr>
                    <w:jc w:val="center"/>
                    <w:rPr>
                      <w:rFonts w:hint="eastAsia" w:ascii="宋体" w:hAnsi="宋体"/>
                      <w:bCs/>
                      <w:sz w:val="24"/>
                    </w:rPr>
                  </w:pPr>
                  <w:r>
                    <w:rPr>
                      <w:rFonts w:hint="eastAsia" w:ascii="宋体" w:hAnsi="宋体"/>
                      <w:bCs/>
                      <w:sz w:val="24"/>
                    </w:rPr>
                    <w:t>4</w:t>
                  </w:r>
                </w:p>
              </w:tc>
              <w:tc>
                <w:tcPr>
                  <w:tcW w:w="1701" w:type="dxa"/>
                  <w:vAlign w:val="center"/>
                </w:tcPr>
                <w:p>
                  <w:pPr>
                    <w:jc w:val="center"/>
                    <w:rPr>
                      <w:rFonts w:hint="eastAsia" w:ascii="宋体" w:hAnsi="宋体"/>
                      <w:sz w:val="24"/>
                    </w:rPr>
                  </w:pPr>
                  <w:r>
                    <w:rPr>
                      <w:rFonts w:hint="eastAsia" w:ascii="宋体" w:hAnsi="宋体"/>
                      <w:sz w:val="24"/>
                    </w:rPr>
                    <w:t>色度</w:t>
                  </w:r>
                </w:p>
              </w:tc>
              <w:tc>
                <w:tcPr>
                  <w:tcW w:w="2977" w:type="dxa"/>
                  <w:vAlign w:val="center"/>
                </w:tcPr>
                <w:p>
                  <w:pPr>
                    <w:jc w:val="center"/>
                    <w:rPr>
                      <w:rFonts w:hint="eastAsia" w:ascii="宋体" w:hAnsi="宋体"/>
                      <w:bCs/>
                      <w:sz w:val="24"/>
                    </w:rPr>
                  </w:pPr>
                  <w:r>
                    <w:rPr>
                      <w:rFonts w:hint="eastAsia" w:ascii="宋体" w:hAnsi="宋体"/>
                      <w:bCs/>
                      <w:sz w:val="24"/>
                    </w:rPr>
                    <w:t>稀释倍数法</w:t>
                  </w:r>
                </w:p>
              </w:tc>
              <w:tc>
                <w:tcPr>
                  <w:tcW w:w="1134" w:type="dxa"/>
                  <w:vAlign w:val="center"/>
                </w:tcPr>
                <w:p>
                  <w:pPr>
                    <w:jc w:val="center"/>
                    <w:rPr>
                      <w:rFonts w:hint="eastAsia" w:ascii="宋体" w:hAnsi="宋体"/>
                      <w:bCs/>
                      <w:sz w:val="24"/>
                    </w:rPr>
                  </w:pPr>
                  <w:r>
                    <w:rPr>
                      <w:rFonts w:hint="eastAsia" w:ascii="宋体" w:hAnsi="宋体"/>
                      <w:bCs/>
                      <w:sz w:val="24"/>
                    </w:rPr>
                    <w:t>——</w:t>
                  </w:r>
                </w:p>
              </w:tc>
              <w:tc>
                <w:tcPr>
                  <w:tcW w:w="1417" w:type="dxa"/>
                  <w:vAlign w:val="center"/>
                </w:tcPr>
                <w:p>
                  <w:pPr>
                    <w:jc w:val="center"/>
                    <w:rPr>
                      <w:rFonts w:hint="eastAsia" w:ascii="宋体" w:hAnsi="宋体"/>
                      <w:bCs/>
                      <w:sz w:val="24"/>
                    </w:rPr>
                  </w:pPr>
                  <w:r>
                    <w:rPr>
                      <w:rFonts w:hint="eastAsia" w:ascii="宋体" w:hAnsi="宋体"/>
                      <w:bCs/>
                      <w:sz w:val="24"/>
                    </w:rPr>
                    <w:t>——</w:t>
                  </w:r>
                </w:p>
              </w:tc>
              <w:tc>
                <w:tcPr>
                  <w:tcW w:w="829" w:type="dxa"/>
                  <w:vAlign w:val="center"/>
                </w:tcPr>
                <w:p>
                  <w:pPr>
                    <w:jc w:val="center"/>
                    <w:rPr>
                      <w:rFonts w:ascii="宋体" w:hAnsi="宋体"/>
                      <w:bCs/>
                      <w:sz w:val="24"/>
                    </w:rPr>
                  </w:pPr>
                  <w:r>
                    <w:rPr>
                      <w:rFonts w:hint="eastAsia" w:ascii="宋体" w:hAnsi="宋体"/>
                      <w:bCs/>
                      <w:sz w:val="24"/>
                    </w:rPr>
                    <w:t>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vAlign w:val="center"/>
                </w:tcPr>
                <w:p>
                  <w:pPr>
                    <w:jc w:val="center"/>
                    <w:rPr>
                      <w:rFonts w:hint="eastAsia" w:ascii="宋体" w:hAnsi="宋体"/>
                      <w:bCs/>
                      <w:sz w:val="24"/>
                    </w:rPr>
                  </w:pPr>
                  <w:r>
                    <w:rPr>
                      <w:rFonts w:hint="eastAsia" w:ascii="宋体" w:hAnsi="宋体"/>
                      <w:bCs/>
                      <w:sz w:val="24"/>
                    </w:rPr>
                    <w:t>5</w:t>
                  </w:r>
                </w:p>
              </w:tc>
              <w:tc>
                <w:tcPr>
                  <w:tcW w:w="1701" w:type="dxa"/>
                  <w:vAlign w:val="center"/>
                </w:tcPr>
                <w:p>
                  <w:pPr>
                    <w:jc w:val="center"/>
                    <w:rPr>
                      <w:rFonts w:hint="eastAsia" w:ascii="宋体" w:hAnsi="宋体"/>
                      <w:sz w:val="24"/>
                    </w:rPr>
                  </w:pPr>
                  <w:r>
                    <w:rPr>
                      <w:rFonts w:hint="eastAsia" w:ascii="宋体" w:hAnsi="宋体"/>
                      <w:sz w:val="24"/>
                    </w:rPr>
                    <w:t>总磷</w:t>
                  </w:r>
                </w:p>
              </w:tc>
              <w:tc>
                <w:tcPr>
                  <w:tcW w:w="2977" w:type="dxa"/>
                  <w:vAlign w:val="center"/>
                </w:tcPr>
                <w:p>
                  <w:pPr>
                    <w:jc w:val="center"/>
                    <w:rPr>
                      <w:rFonts w:hint="eastAsia" w:ascii="宋体" w:hAnsi="宋体"/>
                      <w:bCs/>
                      <w:sz w:val="24"/>
                    </w:rPr>
                  </w:pPr>
                  <w:r>
                    <w:rPr>
                      <w:rFonts w:hint="eastAsia" w:ascii="宋体" w:hAnsi="宋体"/>
                      <w:bCs/>
                      <w:sz w:val="24"/>
                    </w:rPr>
                    <w:t>钼酸盐分光光度法</w:t>
                  </w:r>
                  <w:r>
                    <w:rPr>
                      <w:rFonts w:hint="eastAsia" w:ascii="宋体" w:hAnsi="宋体"/>
                      <w:sz w:val="24"/>
                    </w:rPr>
                    <w:t>GB11893-89</w:t>
                  </w:r>
                </w:p>
              </w:tc>
              <w:tc>
                <w:tcPr>
                  <w:tcW w:w="1134" w:type="dxa"/>
                  <w:vAlign w:val="center"/>
                </w:tcPr>
                <w:p>
                  <w:pPr>
                    <w:jc w:val="center"/>
                    <w:rPr>
                      <w:rFonts w:hint="eastAsia" w:ascii="宋体" w:hAnsi="宋体"/>
                      <w:bCs/>
                      <w:sz w:val="24"/>
                    </w:rPr>
                  </w:pPr>
                  <w:r>
                    <w:rPr>
                      <w:rFonts w:hint="eastAsia" w:ascii="宋体" w:hAnsi="宋体"/>
                      <w:bCs/>
                      <w:sz w:val="24"/>
                    </w:rPr>
                    <w:t>0.01</w:t>
                  </w:r>
                </w:p>
                <w:p>
                  <w:pPr>
                    <w:jc w:val="center"/>
                    <w:rPr>
                      <w:rFonts w:ascii="宋体" w:hAnsi="宋体"/>
                      <w:bCs/>
                      <w:sz w:val="24"/>
                    </w:rPr>
                  </w:pPr>
                  <w:r>
                    <w:rPr>
                      <w:rFonts w:hint="eastAsia" w:ascii="宋体" w:hAnsi="宋体"/>
                      <w:bCs/>
                      <w:sz w:val="24"/>
                    </w:rPr>
                    <w:t>mg/L</w:t>
                  </w:r>
                </w:p>
              </w:tc>
              <w:tc>
                <w:tcPr>
                  <w:tcW w:w="1417" w:type="dxa"/>
                  <w:vAlign w:val="center"/>
                </w:tcPr>
                <w:p>
                  <w:pPr>
                    <w:jc w:val="center"/>
                    <w:rPr>
                      <w:rFonts w:hint="eastAsia" w:ascii="宋体" w:hAnsi="宋体"/>
                      <w:bCs/>
                      <w:sz w:val="24"/>
                    </w:rPr>
                  </w:pPr>
                  <w:r>
                    <w:rPr>
                      <w:rFonts w:hint="eastAsia" w:ascii="宋体" w:hAnsi="宋体"/>
                      <w:bCs/>
                      <w:sz w:val="24"/>
                    </w:rPr>
                    <w:t>721型</w:t>
                  </w:r>
                </w:p>
              </w:tc>
              <w:tc>
                <w:tcPr>
                  <w:tcW w:w="829" w:type="dxa"/>
                  <w:vAlign w:val="center"/>
                </w:tcPr>
                <w:p>
                  <w:pPr>
                    <w:jc w:val="center"/>
                    <w:rPr>
                      <w:rFonts w:ascii="宋体" w:hAnsi="宋体"/>
                      <w:bCs/>
                      <w:sz w:val="24"/>
                    </w:rPr>
                  </w:pPr>
                  <w:r>
                    <w:rPr>
                      <w:rFonts w:hint="eastAsia" w:ascii="宋体" w:hAnsi="宋体"/>
                      <w:bCs/>
                      <w:sz w:val="24"/>
                    </w:rPr>
                    <w:t>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vAlign w:val="center"/>
                </w:tcPr>
                <w:p>
                  <w:pPr>
                    <w:jc w:val="center"/>
                    <w:rPr>
                      <w:rFonts w:hint="eastAsia" w:ascii="宋体" w:hAnsi="宋体"/>
                      <w:bCs/>
                      <w:sz w:val="24"/>
                    </w:rPr>
                  </w:pPr>
                  <w:r>
                    <w:rPr>
                      <w:rFonts w:hint="eastAsia" w:ascii="宋体" w:hAnsi="宋体"/>
                      <w:bCs/>
                      <w:sz w:val="24"/>
                    </w:rPr>
                    <w:t>6</w:t>
                  </w:r>
                </w:p>
              </w:tc>
              <w:tc>
                <w:tcPr>
                  <w:tcW w:w="1701" w:type="dxa"/>
                  <w:vAlign w:val="center"/>
                </w:tcPr>
                <w:p>
                  <w:pPr>
                    <w:jc w:val="center"/>
                    <w:rPr>
                      <w:rFonts w:hint="eastAsia" w:ascii="宋体" w:hAnsi="宋体"/>
                      <w:sz w:val="24"/>
                    </w:rPr>
                  </w:pPr>
                  <w:r>
                    <w:rPr>
                      <w:rFonts w:hint="eastAsia" w:ascii="宋体" w:hAnsi="宋体"/>
                      <w:sz w:val="24"/>
                    </w:rPr>
                    <w:t>总氮</w:t>
                  </w:r>
                </w:p>
              </w:tc>
              <w:tc>
                <w:tcPr>
                  <w:tcW w:w="2977" w:type="dxa"/>
                  <w:vAlign w:val="center"/>
                </w:tcPr>
                <w:p>
                  <w:pPr>
                    <w:jc w:val="center"/>
                    <w:rPr>
                      <w:rFonts w:ascii="宋体" w:hAnsi="宋体"/>
                      <w:bCs/>
                      <w:sz w:val="24"/>
                    </w:rPr>
                  </w:pPr>
                  <w:r>
                    <w:rPr>
                      <w:rFonts w:hint="eastAsia" w:ascii="宋体" w:hAnsi="宋体"/>
                      <w:sz w:val="24"/>
                    </w:rPr>
                    <w:t>碱性过硫酸钾分光光度法GB 11894-89</w:t>
                  </w:r>
                </w:p>
              </w:tc>
              <w:tc>
                <w:tcPr>
                  <w:tcW w:w="1134" w:type="dxa"/>
                  <w:vAlign w:val="center"/>
                </w:tcPr>
                <w:p>
                  <w:pPr>
                    <w:jc w:val="center"/>
                    <w:rPr>
                      <w:rFonts w:hint="eastAsia" w:ascii="宋体" w:hAnsi="宋体"/>
                      <w:bCs/>
                      <w:sz w:val="24"/>
                    </w:rPr>
                  </w:pPr>
                  <w:r>
                    <w:rPr>
                      <w:rFonts w:hint="eastAsia" w:ascii="宋体" w:hAnsi="宋体"/>
                      <w:bCs/>
                      <w:sz w:val="24"/>
                    </w:rPr>
                    <w:t>0.05 mg/L</w:t>
                  </w:r>
                </w:p>
              </w:tc>
              <w:tc>
                <w:tcPr>
                  <w:tcW w:w="1417" w:type="dxa"/>
                  <w:vAlign w:val="center"/>
                </w:tcPr>
                <w:p>
                  <w:pPr>
                    <w:jc w:val="center"/>
                    <w:rPr>
                      <w:rFonts w:hint="eastAsia" w:ascii="宋体" w:hAnsi="宋体"/>
                      <w:bCs/>
                      <w:sz w:val="24"/>
                    </w:rPr>
                  </w:pPr>
                  <w:r>
                    <w:rPr>
                      <w:rFonts w:hint="eastAsia" w:ascii="宋体" w:hAnsi="宋体"/>
                      <w:bCs/>
                      <w:sz w:val="24"/>
                    </w:rPr>
                    <w:t>756型</w:t>
                  </w:r>
                </w:p>
              </w:tc>
              <w:tc>
                <w:tcPr>
                  <w:tcW w:w="829" w:type="dxa"/>
                  <w:vAlign w:val="center"/>
                </w:tcPr>
                <w:p>
                  <w:pPr>
                    <w:jc w:val="center"/>
                    <w:rPr>
                      <w:rFonts w:ascii="宋体" w:hAnsi="宋体"/>
                      <w:bCs/>
                      <w:sz w:val="24"/>
                    </w:rPr>
                  </w:pPr>
                  <w:r>
                    <w:rPr>
                      <w:rFonts w:hint="eastAsia" w:ascii="宋体" w:hAnsi="宋体"/>
                      <w:bCs/>
                      <w:sz w:val="24"/>
                    </w:rPr>
                    <w:t>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vAlign w:val="center"/>
                </w:tcPr>
                <w:p>
                  <w:pPr>
                    <w:jc w:val="center"/>
                    <w:rPr>
                      <w:rFonts w:hint="eastAsia" w:ascii="宋体" w:hAnsi="宋体"/>
                      <w:bCs/>
                      <w:sz w:val="24"/>
                    </w:rPr>
                  </w:pPr>
                  <w:r>
                    <w:rPr>
                      <w:rFonts w:hint="eastAsia" w:ascii="宋体" w:hAnsi="宋体"/>
                      <w:bCs/>
                      <w:sz w:val="24"/>
                    </w:rPr>
                    <w:t>7</w:t>
                  </w:r>
                </w:p>
              </w:tc>
              <w:tc>
                <w:tcPr>
                  <w:tcW w:w="1701" w:type="dxa"/>
                  <w:vAlign w:val="center"/>
                </w:tcPr>
                <w:p>
                  <w:pPr>
                    <w:jc w:val="center"/>
                    <w:rPr>
                      <w:rFonts w:hint="eastAsia" w:ascii="宋体" w:hAnsi="宋体"/>
                      <w:sz w:val="24"/>
                    </w:rPr>
                  </w:pPr>
                  <w:r>
                    <w:rPr>
                      <w:rFonts w:hint="eastAsia" w:ascii="宋体" w:hAnsi="宋体"/>
                      <w:sz w:val="24"/>
                    </w:rPr>
                    <w:t>PH</w:t>
                  </w:r>
                </w:p>
              </w:tc>
              <w:tc>
                <w:tcPr>
                  <w:tcW w:w="2977" w:type="dxa"/>
                  <w:vAlign w:val="center"/>
                </w:tcPr>
                <w:p>
                  <w:pPr>
                    <w:jc w:val="center"/>
                    <w:rPr>
                      <w:rFonts w:hint="eastAsia" w:ascii="宋体" w:hAnsi="宋体"/>
                      <w:bCs/>
                      <w:sz w:val="24"/>
                    </w:rPr>
                  </w:pPr>
                  <w:r>
                    <w:rPr>
                      <w:rFonts w:hint="eastAsia" w:ascii="宋体" w:hAnsi="宋体"/>
                      <w:bCs/>
                      <w:sz w:val="24"/>
                    </w:rPr>
                    <w:t>玻璃电极法</w:t>
                  </w:r>
                  <w:r>
                    <w:rPr>
                      <w:rFonts w:hint="eastAsia" w:ascii="宋体" w:hAnsi="宋体"/>
                      <w:sz w:val="24"/>
                    </w:rPr>
                    <w:t>GN/T 6920-86</w:t>
                  </w:r>
                </w:p>
              </w:tc>
              <w:tc>
                <w:tcPr>
                  <w:tcW w:w="1134" w:type="dxa"/>
                  <w:vAlign w:val="center"/>
                </w:tcPr>
                <w:p>
                  <w:pPr>
                    <w:jc w:val="center"/>
                    <w:rPr>
                      <w:rFonts w:hint="eastAsia" w:ascii="宋体" w:hAnsi="宋体"/>
                      <w:bCs/>
                      <w:sz w:val="24"/>
                    </w:rPr>
                  </w:pPr>
                  <w:r>
                    <w:rPr>
                      <w:rFonts w:hint="eastAsia" w:ascii="宋体" w:hAnsi="宋体"/>
                      <w:bCs/>
                      <w:sz w:val="24"/>
                    </w:rPr>
                    <w:t>0.1</w:t>
                  </w:r>
                </w:p>
              </w:tc>
              <w:tc>
                <w:tcPr>
                  <w:tcW w:w="1417" w:type="dxa"/>
                  <w:vAlign w:val="center"/>
                </w:tcPr>
                <w:p>
                  <w:pPr>
                    <w:jc w:val="center"/>
                    <w:rPr>
                      <w:rFonts w:hint="eastAsia" w:ascii="宋体" w:hAnsi="宋体"/>
                      <w:bCs/>
                      <w:sz w:val="24"/>
                    </w:rPr>
                  </w:pPr>
                  <w:r>
                    <w:rPr>
                      <w:rFonts w:hint="eastAsia" w:ascii="宋体" w:hAnsi="宋体"/>
                      <w:bCs/>
                      <w:sz w:val="24"/>
                    </w:rPr>
                    <w:t>PHS-3C型</w:t>
                  </w:r>
                </w:p>
              </w:tc>
              <w:tc>
                <w:tcPr>
                  <w:tcW w:w="829" w:type="dxa"/>
                  <w:vAlign w:val="center"/>
                </w:tcPr>
                <w:p>
                  <w:pPr>
                    <w:jc w:val="center"/>
                    <w:rPr>
                      <w:rFonts w:hint="eastAsia" w:ascii="宋体" w:hAnsi="宋体"/>
                      <w:bCs/>
                      <w:sz w:val="24"/>
                    </w:rPr>
                  </w:pPr>
                  <w:r>
                    <w:rPr>
                      <w:rFonts w:hint="eastAsia" w:ascii="宋体" w:hAnsi="宋体"/>
                      <w:bCs/>
                      <w:sz w:val="24"/>
                    </w:rPr>
                    <w:t>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vAlign w:val="center"/>
                </w:tcPr>
                <w:p>
                  <w:pPr>
                    <w:jc w:val="center"/>
                    <w:rPr>
                      <w:rFonts w:hint="eastAsia" w:ascii="宋体" w:hAnsi="宋体"/>
                      <w:bCs/>
                      <w:sz w:val="24"/>
                    </w:rPr>
                  </w:pPr>
                  <w:r>
                    <w:rPr>
                      <w:rFonts w:hint="eastAsia" w:ascii="宋体" w:hAnsi="宋体"/>
                      <w:bCs/>
                      <w:sz w:val="24"/>
                    </w:rPr>
                    <w:t>8</w:t>
                  </w:r>
                </w:p>
              </w:tc>
              <w:tc>
                <w:tcPr>
                  <w:tcW w:w="1701" w:type="dxa"/>
                  <w:vAlign w:val="center"/>
                </w:tcPr>
                <w:p>
                  <w:pPr>
                    <w:jc w:val="center"/>
                    <w:rPr>
                      <w:rFonts w:hint="eastAsia" w:ascii="宋体" w:hAnsi="宋体"/>
                      <w:sz w:val="24"/>
                    </w:rPr>
                  </w:pPr>
                  <w:r>
                    <w:rPr>
                      <w:rFonts w:hint="eastAsia" w:ascii="宋体" w:hAnsi="宋体"/>
                      <w:sz w:val="24"/>
                    </w:rPr>
                    <w:t>BOD</w:t>
                  </w:r>
                  <w:r>
                    <w:rPr>
                      <w:rFonts w:hint="eastAsia" w:ascii="宋体" w:hAnsi="宋体"/>
                      <w:sz w:val="24"/>
                      <w:vertAlign w:val="subscript"/>
                    </w:rPr>
                    <w:t>5</w:t>
                  </w:r>
                </w:p>
              </w:tc>
              <w:tc>
                <w:tcPr>
                  <w:tcW w:w="2977" w:type="dxa"/>
                  <w:vAlign w:val="center"/>
                </w:tcPr>
                <w:p>
                  <w:pPr>
                    <w:jc w:val="center"/>
                    <w:rPr>
                      <w:rFonts w:ascii="宋体" w:hAnsi="宋体"/>
                      <w:bCs/>
                      <w:sz w:val="24"/>
                    </w:rPr>
                  </w:pPr>
                  <w:r>
                    <w:rPr>
                      <w:rFonts w:hint="eastAsia" w:ascii="宋体" w:hAnsi="宋体"/>
                      <w:sz w:val="24"/>
                    </w:rPr>
                    <w:t>稀释与接种法HJ505-2009</w:t>
                  </w:r>
                </w:p>
              </w:tc>
              <w:tc>
                <w:tcPr>
                  <w:tcW w:w="1134" w:type="dxa"/>
                  <w:vAlign w:val="center"/>
                </w:tcPr>
                <w:p>
                  <w:pPr>
                    <w:jc w:val="center"/>
                    <w:rPr>
                      <w:rFonts w:hint="eastAsia" w:ascii="宋体" w:hAnsi="宋体"/>
                      <w:bCs/>
                      <w:sz w:val="24"/>
                    </w:rPr>
                  </w:pPr>
                  <w:r>
                    <w:rPr>
                      <w:rFonts w:hint="eastAsia" w:ascii="宋体" w:hAnsi="宋体"/>
                      <w:bCs/>
                      <w:sz w:val="24"/>
                    </w:rPr>
                    <w:t>2 mg/L</w:t>
                  </w:r>
                </w:p>
              </w:tc>
              <w:tc>
                <w:tcPr>
                  <w:tcW w:w="1417" w:type="dxa"/>
                  <w:vAlign w:val="center"/>
                </w:tcPr>
                <w:p>
                  <w:pPr>
                    <w:jc w:val="center"/>
                    <w:rPr>
                      <w:rFonts w:hint="eastAsia" w:ascii="宋体" w:hAnsi="宋体"/>
                      <w:bCs/>
                      <w:sz w:val="24"/>
                    </w:rPr>
                  </w:pPr>
                  <w:r>
                    <w:rPr>
                      <w:rFonts w:hint="eastAsia"/>
                      <w:sz w:val="24"/>
                    </w:rPr>
                    <w:t>YSI52</w:t>
                  </w:r>
                </w:p>
              </w:tc>
              <w:tc>
                <w:tcPr>
                  <w:tcW w:w="829" w:type="dxa"/>
                  <w:vAlign w:val="center"/>
                </w:tcPr>
                <w:p>
                  <w:pPr>
                    <w:jc w:val="center"/>
                    <w:rPr>
                      <w:rFonts w:ascii="宋体" w:hAnsi="宋体"/>
                      <w:bCs/>
                      <w:sz w:val="24"/>
                    </w:rPr>
                  </w:pPr>
                  <w:r>
                    <w:rPr>
                      <w:rFonts w:hint="eastAsia" w:ascii="宋体" w:hAnsi="宋体"/>
                      <w:bCs/>
                      <w:sz w:val="24"/>
                    </w:rPr>
                    <w:t>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vAlign w:val="center"/>
                </w:tcPr>
                <w:p>
                  <w:pPr>
                    <w:jc w:val="center"/>
                    <w:rPr>
                      <w:rFonts w:hint="eastAsia" w:ascii="宋体" w:hAnsi="宋体"/>
                      <w:bCs/>
                      <w:sz w:val="24"/>
                    </w:rPr>
                  </w:pPr>
                  <w:r>
                    <w:rPr>
                      <w:rFonts w:hint="eastAsia" w:ascii="宋体" w:hAnsi="宋体"/>
                      <w:bCs/>
                      <w:sz w:val="24"/>
                    </w:rPr>
                    <w:t>9</w:t>
                  </w:r>
                </w:p>
              </w:tc>
              <w:tc>
                <w:tcPr>
                  <w:tcW w:w="1701" w:type="dxa"/>
                  <w:vAlign w:val="center"/>
                </w:tcPr>
                <w:p>
                  <w:pPr>
                    <w:jc w:val="center"/>
                    <w:rPr>
                      <w:rFonts w:hint="eastAsia" w:ascii="宋体" w:hAnsi="宋体"/>
                      <w:sz w:val="24"/>
                    </w:rPr>
                  </w:pPr>
                  <w:r>
                    <w:rPr>
                      <w:rFonts w:hint="eastAsia" w:ascii="宋体" w:hAnsi="宋体"/>
                      <w:sz w:val="24"/>
                    </w:rPr>
                    <w:t>阴离子表面活性剂</w:t>
                  </w:r>
                </w:p>
              </w:tc>
              <w:tc>
                <w:tcPr>
                  <w:tcW w:w="2977" w:type="dxa"/>
                  <w:vAlign w:val="center"/>
                </w:tcPr>
                <w:p>
                  <w:pPr>
                    <w:rPr>
                      <w:rFonts w:hint="eastAsia"/>
                      <w:sz w:val="24"/>
                    </w:rPr>
                  </w:pPr>
                  <w:r>
                    <w:rPr>
                      <w:rFonts w:hint="eastAsia"/>
                      <w:sz w:val="24"/>
                    </w:rPr>
                    <w:t>亚甲蓝分光光度法</w:t>
                  </w:r>
                </w:p>
                <w:p>
                  <w:pPr>
                    <w:jc w:val="center"/>
                    <w:rPr>
                      <w:rFonts w:hint="eastAsia" w:ascii="宋体" w:hAnsi="宋体"/>
                      <w:color w:val="FF0000"/>
                      <w:sz w:val="24"/>
                    </w:rPr>
                  </w:pPr>
                  <w:r>
                    <w:rPr>
                      <w:sz w:val="24"/>
                    </w:rPr>
                    <w:t>GB</w:t>
                  </w:r>
                  <w:r>
                    <w:rPr>
                      <w:rFonts w:hint="eastAsia"/>
                      <w:sz w:val="24"/>
                    </w:rPr>
                    <w:t>/T</w:t>
                  </w:r>
                  <w:r>
                    <w:rPr>
                      <w:sz w:val="24"/>
                    </w:rPr>
                    <w:t>7494-</w:t>
                  </w:r>
                  <w:r>
                    <w:rPr>
                      <w:rFonts w:hint="eastAsia"/>
                      <w:sz w:val="24"/>
                    </w:rPr>
                    <w:t>19</w:t>
                  </w:r>
                  <w:r>
                    <w:rPr>
                      <w:sz w:val="24"/>
                    </w:rPr>
                    <w:t>87</w:t>
                  </w:r>
                </w:p>
              </w:tc>
              <w:tc>
                <w:tcPr>
                  <w:tcW w:w="1134" w:type="dxa"/>
                  <w:vAlign w:val="center"/>
                </w:tcPr>
                <w:p>
                  <w:pPr>
                    <w:jc w:val="center"/>
                    <w:rPr>
                      <w:rFonts w:hint="eastAsia" w:ascii="宋体" w:hAnsi="宋体"/>
                      <w:bCs/>
                      <w:sz w:val="24"/>
                    </w:rPr>
                  </w:pPr>
                  <w:r>
                    <w:rPr>
                      <w:rFonts w:hint="eastAsia" w:ascii="宋体" w:hAnsi="宋体"/>
                      <w:bCs/>
                      <w:sz w:val="24"/>
                    </w:rPr>
                    <w:t>0.50</w:t>
                  </w:r>
                </w:p>
                <w:p>
                  <w:pPr>
                    <w:jc w:val="center"/>
                    <w:rPr>
                      <w:rFonts w:hint="eastAsia" w:ascii="宋体" w:hAnsi="宋体"/>
                      <w:bCs/>
                      <w:sz w:val="24"/>
                    </w:rPr>
                  </w:pPr>
                  <w:r>
                    <w:rPr>
                      <w:rFonts w:hint="eastAsia" w:ascii="宋体" w:hAnsi="宋体"/>
                      <w:bCs/>
                      <w:sz w:val="24"/>
                    </w:rPr>
                    <w:t>mg/L</w:t>
                  </w:r>
                </w:p>
              </w:tc>
              <w:tc>
                <w:tcPr>
                  <w:tcW w:w="1417" w:type="dxa"/>
                  <w:vAlign w:val="center"/>
                </w:tcPr>
                <w:p>
                  <w:pPr>
                    <w:jc w:val="center"/>
                    <w:rPr>
                      <w:rFonts w:hint="eastAsia" w:ascii="宋体" w:hAnsi="宋体"/>
                      <w:bCs/>
                      <w:sz w:val="24"/>
                    </w:rPr>
                  </w:pPr>
                  <w:r>
                    <w:rPr>
                      <w:rFonts w:hint="eastAsia"/>
                      <w:sz w:val="24"/>
                    </w:rPr>
                    <w:t>UV-1800PC</w:t>
                  </w:r>
                </w:p>
              </w:tc>
              <w:tc>
                <w:tcPr>
                  <w:tcW w:w="829" w:type="dxa"/>
                  <w:vAlign w:val="center"/>
                </w:tcPr>
                <w:p>
                  <w:pPr>
                    <w:jc w:val="center"/>
                    <w:rPr>
                      <w:rFonts w:hint="eastAsia" w:ascii="宋体" w:hAnsi="宋体"/>
                      <w:bCs/>
                      <w:sz w:val="24"/>
                    </w:rPr>
                  </w:pPr>
                  <w:r>
                    <w:rPr>
                      <w:rFonts w:hint="eastAsia" w:ascii="宋体" w:hAnsi="宋体"/>
                      <w:bCs/>
                      <w:sz w:val="24"/>
                    </w:rPr>
                    <w:t>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vAlign w:val="center"/>
                </w:tcPr>
                <w:p>
                  <w:pPr>
                    <w:jc w:val="center"/>
                    <w:rPr>
                      <w:rFonts w:hint="eastAsia" w:ascii="宋体" w:hAnsi="宋体"/>
                      <w:bCs/>
                      <w:sz w:val="24"/>
                    </w:rPr>
                  </w:pPr>
                  <w:r>
                    <w:rPr>
                      <w:rFonts w:hint="eastAsia" w:ascii="宋体" w:hAnsi="宋体"/>
                      <w:bCs/>
                      <w:sz w:val="24"/>
                    </w:rPr>
                    <w:t>10</w:t>
                  </w:r>
                </w:p>
              </w:tc>
              <w:tc>
                <w:tcPr>
                  <w:tcW w:w="1701" w:type="dxa"/>
                  <w:vAlign w:val="center"/>
                </w:tcPr>
                <w:p>
                  <w:pPr>
                    <w:jc w:val="center"/>
                    <w:rPr>
                      <w:rFonts w:hint="eastAsia" w:ascii="宋体" w:hAnsi="宋体"/>
                      <w:sz w:val="24"/>
                    </w:rPr>
                  </w:pPr>
                  <w:r>
                    <w:rPr>
                      <w:rFonts w:hint="eastAsia" w:ascii="宋体" w:hAnsi="宋体"/>
                      <w:sz w:val="24"/>
                    </w:rPr>
                    <w:t>总汞</w:t>
                  </w:r>
                </w:p>
              </w:tc>
              <w:tc>
                <w:tcPr>
                  <w:tcW w:w="2977" w:type="dxa"/>
                  <w:vAlign w:val="center"/>
                </w:tcPr>
                <w:p>
                  <w:pPr>
                    <w:jc w:val="center"/>
                    <w:rPr>
                      <w:rFonts w:hint="eastAsia" w:ascii="宋体" w:hAnsi="宋体"/>
                      <w:color w:val="FF0000"/>
                      <w:sz w:val="24"/>
                    </w:rPr>
                  </w:pPr>
                  <w:r>
                    <w:rPr>
                      <w:rFonts w:hint="eastAsia"/>
                      <w:sz w:val="24"/>
                    </w:rPr>
                    <w:t>双硫腙分光光度法GB/T7469-1987</w:t>
                  </w:r>
                </w:p>
              </w:tc>
              <w:tc>
                <w:tcPr>
                  <w:tcW w:w="1134" w:type="dxa"/>
                  <w:vAlign w:val="center"/>
                </w:tcPr>
                <w:p>
                  <w:pPr>
                    <w:jc w:val="center"/>
                    <w:rPr>
                      <w:rFonts w:hint="eastAsia" w:ascii="宋体" w:hAnsi="宋体"/>
                      <w:bCs/>
                      <w:sz w:val="24"/>
                    </w:rPr>
                  </w:pPr>
                  <w:r>
                    <w:rPr>
                      <w:rFonts w:hint="eastAsia" w:ascii="宋体" w:hAnsi="宋体"/>
                      <w:bCs/>
                      <w:sz w:val="24"/>
                    </w:rPr>
                    <w:t>2ug/L</w:t>
                  </w:r>
                </w:p>
              </w:tc>
              <w:tc>
                <w:tcPr>
                  <w:tcW w:w="1417" w:type="dxa"/>
                  <w:vAlign w:val="center"/>
                </w:tcPr>
                <w:p>
                  <w:pPr>
                    <w:jc w:val="center"/>
                    <w:rPr>
                      <w:rFonts w:ascii="宋体" w:hAnsi="宋体"/>
                      <w:bCs/>
                      <w:sz w:val="24"/>
                    </w:rPr>
                  </w:pPr>
                  <w:r>
                    <w:rPr>
                      <w:rFonts w:hint="eastAsia"/>
                      <w:sz w:val="24"/>
                    </w:rPr>
                    <w:t>测汞仪</w:t>
                  </w:r>
                </w:p>
              </w:tc>
              <w:tc>
                <w:tcPr>
                  <w:tcW w:w="829" w:type="dxa"/>
                  <w:vAlign w:val="center"/>
                </w:tcPr>
                <w:p>
                  <w:pPr>
                    <w:jc w:val="center"/>
                    <w:rPr>
                      <w:rFonts w:ascii="宋体" w:hAnsi="宋体"/>
                      <w:bCs/>
                      <w:sz w:val="24"/>
                    </w:rPr>
                  </w:pPr>
                  <w:r>
                    <w:rPr>
                      <w:rFonts w:hint="eastAsia" w:ascii="宋体" w:hAnsi="宋体"/>
                      <w:bCs/>
                      <w:sz w:val="24"/>
                    </w:rPr>
                    <w:t>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vAlign w:val="center"/>
                </w:tcPr>
                <w:p>
                  <w:pPr>
                    <w:jc w:val="center"/>
                    <w:rPr>
                      <w:rFonts w:hint="eastAsia" w:ascii="宋体" w:hAnsi="宋体"/>
                      <w:bCs/>
                      <w:sz w:val="24"/>
                    </w:rPr>
                  </w:pPr>
                  <w:r>
                    <w:rPr>
                      <w:rFonts w:hint="eastAsia" w:ascii="宋体" w:hAnsi="宋体"/>
                      <w:bCs/>
                      <w:sz w:val="24"/>
                    </w:rPr>
                    <w:t>11</w:t>
                  </w:r>
                </w:p>
              </w:tc>
              <w:tc>
                <w:tcPr>
                  <w:tcW w:w="1701" w:type="dxa"/>
                  <w:vAlign w:val="center"/>
                </w:tcPr>
                <w:p>
                  <w:pPr>
                    <w:jc w:val="center"/>
                    <w:rPr>
                      <w:rFonts w:hint="eastAsia" w:ascii="宋体" w:hAnsi="宋体"/>
                      <w:sz w:val="24"/>
                    </w:rPr>
                  </w:pPr>
                  <w:r>
                    <w:rPr>
                      <w:rFonts w:hint="eastAsia" w:ascii="宋体" w:hAnsi="宋体"/>
                      <w:sz w:val="24"/>
                    </w:rPr>
                    <w:t>总镉</w:t>
                  </w:r>
                </w:p>
              </w:tc>
              <w:tc>
                <w:tcPr>
                  <w:tcW w:w="2977" w:type="dxa"/>
                  <w:vAlign w:val="center"/>
                </w:tcPr>
                <w:p>
                  <w:pPr>
                    <w:jc w:val="center"/>
                    <w:rPr>
                      <w:rFonts w:hint="eastAsia" w:ascii="宋体" w:hAnsi="宋体"/>
                      <w:color w:val="FF0000"/>
                      <w:sz w:val="24"/>
                    </w:rPr>
                  </w:pPr>
                  <w:r>
                    <w:rPr>
                      <w:rFonts w:hint="eastAsia"/>
                      <w:sz w:val="24"/>
                    </w:rPr>
                    <w:t>铜锌铅镉的测定 原子吸收分光光度法 GB/T7475-1987</w:t>
                  </w:r>
                </w:p>
              </w:tc>
              <w:tc>
                <w:tcPr>
                  <w:tcW w:w="1134" w:type="dxa"/>
                  <w:vAlign w:val="center"/>
                </w:tcPr>
                <w:p>
                  <w:pPr>
                    <w:jc w:val="center"/>
                    <w:rPr>
                      <w:rFonts w:hint="eastAsia" w:ascii="宋体" w:hAnsi="宋体"/>
                      <w:bCs/>
                      <w:sz w:val="24"/>
                    </w:rPr>
                  </w:pPr>
                  <w:r>
                    <w:rPr>
                      <w:rFonts w:hint="eastAsia" w:ascii="宋体" w:hAnsi="宋体"/>
                      <w:bCs/>
                      <w:sz w:val="24"/>
                    </w:rPr>
                    <w:t>2ug/L</w:t>
                  </w:r>
                </w:p>
              </w:tc>
              <w:tc>
                <w:tcPr>
                  <w:tcW w:w="1417" w:type="dxa"/>
                  <w:vAlign w:val="center"/>
                </w:tcPr>
                <w:p>
                  <w:pPr>
                    <w:jc w:val="center"/>
                    <w:rPr>
                      <w:rFonts w:ascii="宋体" w:hAnsi="宋体"/>
                      <w:bCs/>
                      <w:sz w:val="24"/>
                    </w:rPr>
                  </w:pPr>
                  <w:r>
                    <w:rPr>
                      <w:rFonts w:hint="eastAsia"/>
                      <w:sz w:val="24"/>
                    </w:rPr>
                    <w:t>Z5000</w:t>
                  </w:r>
                </w:p>
              </w:tc>
              <w:tc>
                <w:tcPr>
                  <w:tcW w:w="829" w:type="dxa"/>
                  <w:vAlign w:val="center"/>
                </w:tcPr>
                <w:p>
                  <w:pPr>
                    <w:jc w:val="center"/>
                    <w:rPr>
                      <w:rFonts w:ascii="宋体" w:hAnsi="宋体"/>
                      <w:bCs/>
                      <w:sz w:val="24"/>
                    </w:rPr>
                  </w:pPr>
                  <w:r>
                    <w:rPr>
                      <w:rFonts w:hint="eastAsia" w:ascii="宋体" w:hAnsi="宋体"/>
                      <w:bCs/>
                      <w:sz w:val="24"/>
                    </w:rPr>
                    <w:t>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vAlign w:val="center"/>
                </w:tcPr>
                <w:p>
                  <w:pPr>
                    <w:jc w:val="center"/>
                    <w:rPr>
                      <w:rFonts w:hint="eastAsia" w:ascii="宋体" w:hAnsi="宋体"/>
                      <w:bCs/>
                      <w:sz w:val="24"/>
                    </w:rPr>
                  </w:pPr>
                  <w:r>
                    <w:rPr>
                      <w:rFonts w:hint="eastAsia" w:ascii="宋体" w:hAnsi="宋体"/>
                      <w:bCs/>
                      <w:sz w:val="24"/>
                    </w:rPr>
                    <w:t>12</w:t>
                  </w:r>
                </w:p>
              </w:tc>
              <w:tc>
                <w:tcPr>
                  <w:tcW w:w="1701" w:type="dxa"/>
                  <w:vAlign w:val="center"/>
                </w:tcPr>
                <w:p>
                  <w:pPr>
                    <w:jc w:val="center"/>
                    <w:rPr>
                      <w:rFonts w:hint="eastAsia" w:ascii="宋体" w:hAnsi="宋体"/>
                      <w:sz w:val="24"/>
                    </w:rPr>
                  </w:pPr>
                  <w:r>
                    <w:rPr>
                      <w:rFonts w:hint="eastAsia" w:ascii="宋体" w:hAnsi="宋体"/>
                      <w:sz w:val="24"/>
                    </w:rPr>
                    <w:t>总铬</w:t>
                  </w:r>
                </w:p>
              </w:tc>
              <w:tc>
                <w:tcPr>
                  <w:tcW w:w="2977" w:type="dxa"/>
                  <w:vAlign w:val="center"/>
                </w:tcPr>
                <w:p>
                  <w:pPr>
                    <w:jc w:val="center"/>
                    <w:rPr>
                      <w:rFonts w:hint="eastAsia" w:ascii="宋体" w:hAnsi="宋体"/>
                      <w:color w:val="FF0000"/>
                      <w:sz w:val="24"/>
                    </w:rPr>
                  </w:pPr>
                  <w:r>
                    <w:rPr>
                      <w:rFonts w:hint="eastAsia"/>
                      <w:sz w:val="24"/>
                    </w:rPr>
                    <w:t>二苯碳酰二肼分光光度法GB/T7466-1987</w:t>
                  </w:r>
                </w:p>
              </w:tc>
              <w:tc>
                <w:tcPr>
                  <w:tcW w:w="1134" w:type="dxa"/>
                  <w:vAlign w:val="center"/>
                </w:tcPr>
                <w:p>
                  <w:pPr>
                    <w:jc w:val="center"/>
                    <w:rPr>
                      <w:rFonts w:hint="eastAsia" w:ascii="宋体" w:hAnsi="宋体"/>
                      <w:bCs/>
                      <w:sz w:val="24"/>
                    </w:rPr>
                  </w:pPr>
                  <w:r>
                    <w:rPr>
                      <w:rFonts w:hint="eastAsia" w:ascii="宋体" w:hAnsi="宋体"/>
                      <w:bCs/>
                      <w:sz w:val="24"/>
                    </w:rPr>
                    <w:t>0.004</w:t>
                  </w:r>
                </w:p>
                <w:p>
                  <w:pPr>
                    <w:jc w:val="center"/>
                    <w:rPr>
                      <w:rFonts w:hint="eastAsia" w:ascii="宋体" w:hAnsi="宋体"/>
                      <w:sz w:val="24"/>
                    </w:rPr>
                  </w:pPr>
                  <w:r>
                    <w:rPr>
                      <w:rFonts w:hint="eastAsia" w:ascii="宋体" w:hAnsi="宋体"/>
                      <w:bCs/>
                      <w:sz w:val="24"/>
                    </w:rPr>
                    <w:t>mg/L</w:t>
                  </w:r>
                </w:p>
              </w:tc>
              <w:tc>
                <w:tcPr>
                  <w:tcW w:w="1417" w:type="dxa"/>
                  <w:vAlign w:val="center"/>
                </w:tcPr>
                <w:p>
                  <w:pPr>
                    <w:jc w:val="center"/>
                    <w:rPr>
                      <w:rFonts w:ascii="宋体" w:hAnsi="宋体"/>
                      <w:bCs/>
                      <w:sz w:val="24"/>
                    </w:rPr>
                  </w:pPr>
                  <w:r>
                    <w:rPr>
                      <w:rFonts w:hint="eastAsia"/>
                      <w:sz w:val="24"/>
                    </w:rPr>
                    <w:t>754</w:t>
                  </w:r>
                </w:p>
              </w:tc>
              <w:tc>
                <w:tcPr>
                  <w:tcW w:w="829" w:type="dxa"/>
                  <w:vAlign w:val="center"/>
                </w:tcPr>
                <w:p>
                  <w:pPr>
                    <w:jc w:val="center"/>
                    <w:rPr>
                      <w:rFonts w:ascii="宋体" w:hAnsi="宋体"/>
                      <w:bCs/>
                      <w:sz w:val="24"/>
                    </w:rPr>
                  </w:pPr>
                  <w:r>
                    <w:rPr>
                      <w:rFonts w:hint="eastAsia" w:ascii="宋体" w:hAnsi="宋体"/>
                      <w:bCs/>
                      <w:sz w:val="24"/>
                    </w:rPr>
                    <w:t>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vAlign w:val="center"/>
                </w:tcPr>
                <w:p>
                  <w:pPr>
                    <w:jc w:val="center"/>
                    <w:rPr>
                      <w:rFonts w:hint="eastAsia" w:ascii="宋体" w:hAnsi="宋体"/>
                      <w:bCs/>
                      <w:sz w:val="24"/>
                    </w:rPr>
                  </w:pPr>
                  <w:r>
                    <w:rPr>
                      <w:rFonts w:hint="eastAsia" w:ascii="宋体" w:hAnsi="宋体"/>
                      <w:bCs/>
                      <w:sz w:val="24"/>
                    </w:rPr>
                    <w:t>13</w:t>
                  </w:r>
                </w:p>
              </w:tc>
              <w:tc>
                <w:tcPr>
                  <w:tcW w:w="1701" w:type="dxa"/>
                  <w:vAlign w:val="center"/>
                </w:tcPr>
                <w:p>
                  <w:pPr>
                    <w:jc w:val="center"/>
                    <w:rPr>
                      <w:rFonts w:hint="eastAsia" w:ascii="宋体" w:hAnsi="宋体"/>
                      <w:sz w:val="24"/>
                    </w:rPr>
                  </w:pPr>
                  <w:r>
                    <w:rPr>
                      <w:rFonts w:hint="eastAsia" w:ascii="宋体" w:hAnsi="宋体"/>
                      <w:sz w:val="24"/>
                    </w:rPr>
                    <w:t>六价铬</w:t>
                  </w:r>
                </w:p>
              </w:tc>
              <w:tc>
                <w:tcPr>
                  <w:tcW w:w="2977" w:type="dxa"/>
                  <w:vAlign w:val="center"/>
                </w:tcPr>
                <w:p>
                  <w:pPr>
                    <w:jc w:val="center"/>
                    <w:rPr>
                      <w:rFonts w:ascii="宋体" w:hAnsi="宋体"/>
                      <w:bCs/>
                      <w:color w:val="FF0000"/>
                      <w:sz w:val="24"/>
                    </w:rPr>
                  </w:pPr>
                  <w:r>
                    <w:rPr>
                      <w:rFonts w:hint="eastAsia"/>
                      <w:sz w:val="24"/>
                    </w:rPr>
                    <w:t>二苯碳酰二肼分光光度法GB/T7467-1987</w:t>
                  </w:r>
                </w:p>
              </w:tc>
              <w:tc>
                <w:tcPr>
                  <w:tcW w:w="1134" w:type="dxa"/>
                  <w:vAlign w:val="center"/>
                </w:tcPr>
                <w:p>
                  <w:pPr>
                    <w:jc w:val="center"/>
                    <w:rPr>
                      <w:rFonts w:hint="eastAsia" w:ascii="宋体" w:hAnsi="宋体"/>
                      <w:bCs/>
                      <w:sz w:val="24"/>
                    </w:rPr>
                  </w:pPr>
                  <w:r>
                    <w:rPr>
                      <w:rFonts w:hint="eastAsia" w:ascii="宋体" w:hAnsi="宋体"/>
                      <w:bCs/>
                      <w:sz w:val="24"/>
                    </w:rPr>
                    <w:t>0.004</w:t>
                  </w:r>
                </w:p>
                <w:p>
                  <w:pPr>
                    <w:jc w:val="center"/>
                    <w:rPr>
                      <w:rFonts w:hint="eastAsia" w:ascii="宋体" w:hAnsi="宋体"/>
                      <w:bCs/>
                      <w:sz w:val="24"/>
                    </w:rPr>
                  </w:pPr>
                  <w:r>
                    <w:rPr>
                      <w:rFonts w:hint="eastAsia" w:ascii="宋体" w:hAnsi="宋体"/>
                      <w:bCs/>
                      <w:sz w:val="24"/>
                    </w:rPr>
                    <w:t>mg/L</w:t>
                  </w:r>
                </w:p>
              </w:tc>
              <w:tc>
                <w:tcPr>
                  <w:tcW w:w="1417" w:type="dxa"/>
                  <w:vAlign w:val="center"/>
                </w:tcPr>
                <w:p>
                  <w:pPr>
                    <w:jc w:val="center"/>
                    <w:rPr>
                      <w:rFonts w:ascii="宋体" w:hAnsi="宋体"/>
                      <w:bCs/>
                      <w:sz w:val="24"/>
                    </w:rPr>
                  </w:pPr>
                  <w:r>
                    <w:rPr>
                      <w:rFonts w:hint="eastAsia"/>
                      <w:sz w:val="24"/>
                    </w:rPr>
                    <w:t>754</w:t>
                  </w:r>
                </w:p>
              </w:tc>
              <w:tc>
                <w:tcPr>
                  <w:tcW w:w="829" w:type="dxa"/>
                  <w:vAlign w:val="center"/>
                </w:tcPr>
                <w:p>
                  <w:pPr>
                    <w:jc w:val="center"/>
                    <w:rPr>
                      <w:rFonts w:hint="eastAsia" w:ascii="宋体" w:hAnsi="宋体"/>
                      <w:bCs/>
                      <w:sz w:val="24"/>
                    </w:rPr>
                  </w:pPr>
                  <w:r>
                    <w:rPr>
                      <w:rFonts w:hint="eastAsia" w:ascii="宋体" w:hAnsi="宋体"/>
                      <w:bCs/>
                      <w:sz w:val="24"/>
                    </w:rPr>
                    <w:t>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vAlign w:val="center"/>
                </w:tcPr>
                <w:p>
                  <w:pPr>
                    <w:jc w:val="center"/>
                    <w:rPr>
                      <w:rFonts w:hint="eastAsia" w:ascii="宋体" w:hAnsi="宋体"/>
                      <w:bCs/>
                      <w:sz w:val="24"/>
                    </w:rPr>
                  </w:pPr>
                  <w:r>
                    <w:rPr>
                      <w:rFonts w:hint="eastAsia" w:ascii="宋体" w:hAnsi="宋体"/>
                      <w:bCs/>
                      <w:sz w:val="24"/>
                    </w:rPr>
                    <w:t>14</w:t>
                  </w:r>
                </w:p>
              </w:tc>
              <w:tc>
                <w:tcPr>
                  <w:tcW w:w="1701" w:type="dxa"/>
                  <w:vAlign w:val="center"/>
                </w:tcPr>
                <w:p>
                  <w:pPr>
                    <w:jc w:val="center"/>
                    <w:rPr>
                      <w:rFonts w:hint="eastAsia" w:ascii="宋体" w:hAnsi="宋体"/>
                      <w:sz w:val="24"/>
                    </w:rPr>
                  </w:pPr>
                  <w:r>
                    <w:rPr>
                      <w:rFonts w:hint="eastAsia" w:ascii="宋体" w:hAnsi="宋体"/>
                      <w:sz w:val="24"/>
                    </w:rPr>
                    <w:t>总砷</w:t>
                  </w:r>
                </w:p>
              </w:tc>
              <w:tc>
                <w:tcPr>
                  <w:tcW w:w="2977" w:type="dxa"/>
                  <w:vAlign w:val="center"/>
                </w:tcPr>
                <w:p>
                  <w:pPr>
                    <w:jc w:val="center"/>
                    <w:rPr>
                      <w:rFonts w:hint="eastAsia" w:ascii="宋体" w:hAnsi="宋体"/>
                      <w:color w:val="FF0000"/>
                      <w:sz w:val="24"/>
                    </w:rPr>
                  </w:pPr>
                  <w:r>
                    <w:rPr>
                      <w:rFonts w:hint="eastAsia"/>
                      <w:sz w:val="24"/>
                    </w:rPr>
                    <w:t>二乙基二硫代氨基甲酸银分光光度法GB/T7485-1987</w:t>
                  </w:r>
                </w:p>
              </w:tc>
              <w:tc>
                <w:tcPr>
                  <w:tcW w:w="1134" w:type="dxa"/>
                  <w:vAlign w:val="center"/>
                </w:tcPr>
                <w:p>
                  <w:pPr>
                    <w:jc w:val="center"/>
                    <w:rPr>
                      <w:rFonts w:hint="eastAsia" w:ascii="宋体" w:hAnsi="宋体"/>
                      <w:sz w:val="24"/>
                    </w:rPr>
                  </w:pPr>
                  <w:r>
                    <w:rPr>
                      <w:rFonts w:hint="eastAsia" w:ascii="宋体" w:hAnsi="宋体"/>
                      <w:sz w:val="24"/>
                    </w:rPr>
                    <w:t>0.0004</w:t>
                  </w:r>
                </w:p>
                <w:p>
                  <w:pPr>
                    <w:jc w:val="center"/>
                    <w:rPr>
                      <w:rFonts w:hint="eastAsia" w:ascii="宋体" w:hAnsi="宋体"/>
                      <w:sz w:val="24"/>
                    </w:rPr>
                  </w:pPr>
                  <w:r>
                    <w:rPr>
                      <w:rFonts w:hint="eastAsia" w:ascii="宋体" w:hAnsi="宋体"/>
                      <w:sz w:val="24"/>
                    </w:rPr>
                    <w:t>mg/L</w:t>
                  </w:r>
                </w:p>
              </w:tc>
              <w:tc>
                <w:tcPr>
                  <w:tcW w:w="1417" w:type="dxa"/>
                  <w:vAlign w:val="center"/>
                </w:tcPr>
                <w:p>
                  <w:pPr>
                    <w:jc w:val="center"/>
                    <w:rPr>
                      <w:rFonts w:ascii="宋体" w:hAnsi="宋体"/>
                      <w:bCs/>
                      <w:sz w:val="24"/>
                    </w:rPr>
                  </w:pPr>
                  <w:r>
                    <w:rPr>
                      <w:rFonts w:hint="eastAsia"/>
                      <w:sz w:val="24"/>
                    </w:rPr>
                    <w:t>754</w:t>
                  </w:r>
                </w:p>
              </w:tc>
              <w:tc>
                <w:tcPr>
                  <w:tcW w:w="829" w:type="dxa"/>
                  <w:vAlign w:val="center"/>
                </w:tcPr>
                <w:p>
                  <w:pPr>
                    <w:jc w:val="center"/>
                    <w:rPr>
                      <w:rFonts w:ascii="宋体" w:hAnsi="宋体"/>
                      <w:bCs/>
                      <w:sz w:val="24"/>
                    </w:rPr>
                  </w:pPr>
                  <w:r>
                    <w:rPr>
                      <w:rFonts w:hint="eastAsia" w:ascii="宋体" w:hAnsi="宋体"/>
                      <w:bCs/>
                      <w:sz w:val="24"/>
                    </w:rPr>
                    <w:t>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vAlign w:val="center"/>
                </w:tcPr>
                <w:p>
                  <w:pPr>
                    <w:jc w:val="center"/>
                    <w:rPr>
                      <w:rFonts w:hint="eastAsia" w:ascii="宋体" w:hAnsi="宋体"/>
                      <w:bCs/>
                      <w:sz w:val="24"/>
                    </w:rPr>
                  </w:pPr>
                  <w:r>
                    <w:rPr>
                      <w:rFonts w:hint="eastAsia" w:ascii="宋体" w:hAnsi="宋体"/>
                      <w:bCs/>
                      <w:sz w:val="24"/>
                    </w:rPr>
                    <w:t>15</w:t>
                  </w:r>
                </w:p>
              </w:tc>
              <w:tc>
                <w:tcPr>
                  <w:tcW w:w="1701" w:type="dxa"/>
                  <w:vAlign w:val="center"/>
                </w:tcPr>
                <w:p>
                  <w:pPr>
                    <w:jc w:val="center"/>
                    <w:rPr>
                      <w:rFonts w:hint="eastAsia" w:ascii="宋体" w:hAnsi="宋体"/>
                      <w:sz w:val="24"/>
                    </w:rPr>
                  </w:pPr>
                  <w:r>
                    <w:rPr>
                      <w:rFonts w:hint="eastAsia" w:ascii="宋体" w:hAnsi="宋体"/>
                      <w:sz w:val="24"/>
                    </w:rPr>
                    <w:t>总铅</w:t>
                  </w:r>
                </w:p>
              </w:tc>
              <w:tc>
                <w:tcPr>
                  <w:tcW w:w="2977" w:type="dxa"/>
                  <w:vAlign w:val="center"/>
                </w:tcPr>
                <w:p>
                  <w:pPr>
                    <w:jc w:val="center"/>
                    <w:rPr>
                      <w:rFonts w:ascii="宋体" w:hAnsi="宋体"/>
                      <w:bCs/>
                      <w:color w:val="FF0000"/>
                      <w:sz w:val="24"/>
                    </w:rPr>
                  </w:pPr>
                  <w:r>
                    <w:rPr>
                      <w:rFonts w:hint="eastAsia"/>
                      <w:sz w:val="24"/>
                    </w:rPr>
                    <w:t>铜锌铅镉的测定 原子吸收分光光度法 GB/T7475-1987</w:t>
                  </w:r>
                </w:p>
              </w:tc>
              <w:tc>
                <w:tcPr>
                  <w:tcW w:w="1134" w:type="dxa"/>
                  <w:vAlign w:val="center"/>
                </w:tcPr>
                <w:p>
                  <w:pPr>
                    <w:jc w:val="center"/>
                    <w:rPr>
                      <w:rFonts w:hint="eastAsia" w:ascii="宋体" w:hAnsi="宋体"/>
                      <w:bCs/>
                      <w:sz w:val="24"/>
                    </w:rPr>
                  </w:pPr>
                  <w:r>
                    <w:rPr>
                      <w:rFonts w:hint="eastAsia" w:ascii="宋体" w:hAnsi="宋体"/>
                      <w:bCs/>
                      <w:sz w:val="24"/>
                    </w:rPr>
                    <w:t>0.01</w:t>
                  </w:r>
                </w:p>
                <w:p>
                  <w:pPr>
                    <w:jc w:val="center"/>
                    <w:rPr>
                      <w:rFonts w:hint="eastAsia" w:ascii="宋体" w:hAnsi="宋体"/>
                      <w:bCs/>
                      <w:sz w:val="24"/>
                    </w:rPr>
                  </w:pPr>
                  <w:r>
                    <w:rPr>
                      <w:rFonts w:hint="eastAsia" w:ascii="宋体" w:hAnsi="宋体"/>
                      <w:sz w:val="24"/>
                    </w:rPr>
                    <w:t>mg/L</w:t>
                  </w:r>
                </w:p>
              </w:tc>
              <w:tc>
                <w:tcPr>
                  <w:tcW w:w="1417" w:type="dxa"/>
                  <w:vAlign w:val="center"/>
                </w:tcPr>
                <w:p>
                  <w:pPr>
                    <w:jc w:val="center"/>
                    <w:rPr>
                      <w:rFonts w:ascii="宋体" w:hAnsi="宋体"/>
                      <w:bCs/>
                      <w:sz w:val="24"/>
                    </w:rPr>
                  </w:pPr>
                  <w:r>
                    <w:rPr>
                      <w:rFonts w:hint="eastAsia"/>
                      <w:sz w:val="24"/>
                    </w:rPr>
                    <w:t>Z5000</w:t>
                  </w:r>
                </w:p>
              </w:tc>
              <w:tc>
                <w:tcPr>
                  <w:tcW w:w="829" w:type="dxa"/>
                  <w:vAlign w:val="center"/>
                </w:tcPr>
                <w:p>
                  <w:pPr>
                    <w:jc w:val="center"/>
                    <w:rPr>
                      <w:rFonts w:ascii="宋体" w:hAnsi="宋体"/>
                      <w:bCs/>
                      <w:sz w:val="24"/>
                    </w:rPr>
                  </w:pPr>
                  <w:r>
                    <w:rPr>
                      <w:rFonts w:hint="eastAsia" w:ascii="宋体" w:hAnsi="宋体"/>
                      <w:bCs/>
                      <w:sz w:val="24"/>
                    </w:rPr>
                    <w:t>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vAlign w:val="center"/>
                </w:tcPr>
                <w:p>
                  <w:pPr>
                    <w:jc w:val="center"/>
                    <w:rPr>
                      <w:rFonts w:hint="eastAsia" w:ascii="宋体" w:hAnsi="宋体"/>
                      <w:bCs/>
                      <w:sz w:val="24"/>
                    </w:rPr>
                  </w:pPr>
                  <w:r>
                    <w:rPr>
                      <w:rFonts w:hint="eastAsia" w:ascii="宋体" w:hAnsi="宋体"/>
                      <w:bCs/>
                      <w:sz w:val="24"/>
                    </w:rPr>
                    <w:t>16</w:t>
                  </w:r>
                </w:p>
              </w:tc>
              <w:tc>
                <w:tcPr>
                  <w:tcW w:w="1701" w:type="dxa"/>
                  <w:vAlign w:val="center"/>
                </w:tcPr>
                <w:p>
                  <w:pPr>
                    <w:jc w:val="center"/>
                    <w:rPr>
                      <w:rFonts w:hint="eastAsia" w:ascii="宋体" w:hAnsi="宋体"/>
                      <w:sz w:val="24"/>
                    </w:rPr>
                  </w:pPr>
                  <w:r>
                    <w:rPr>
                      <w:rFonts w:hint="eastAsia" w:ascii="宋体" w:hAnsi="宋体"/>
                      <w:sz w:val="24"/>
                    </w:rPr>
                    <w:t>粪大肠菌群数</w:t>
                  </w:r>
                </w:p>
              </w:tc>
              <w:tc>
                <w:tcPr>
                  <w:tcW w:w="2977" w:type="dxa"/>
                  <w:vAlign w:val="center"/>
                </w:tcPr>
                <w:p>
                  <w:pPr>
                    <w:jc w:val="center"/>
                    <w:rPr>
                      <w:rFonts w:ascii="宋体" w:hAnsi="宋体"/>
                      <w:bCs/>
                      <w:sz w:val="24"/>
                    </w:rPr>
                  </w:pPr>
                  <w:r>
                    <w:rPr>
                      <w:rFonts w:hint="eastAsia"/>
                      <w:sz w:val="24"/>
                    </w:rPr>
                    <w:t>多管发酵法HJ/T347-2007</w:t>
                  </w:r>
                </w:p>
              </w:tc>
              <w:tc>
                <w:tcPr>
                  <w:tcW w:w="1134" w:type="dxa"/>
                  <w:vAlign w:val="center"/>
                </w:tcPr>
                <w:p>
                  <w:pPr>
                    <w:jc w:val="center"/>
                    <w:rPr>
                      <w:rFonts w:ascii="宋体" w:hAnsi="宋体"/>
                      <w:bCs/>
                      <w:sz w:val="24"/>
                    </w:rPr>
                  </w:pPr>
                </w:p>
              </w:tc>
              <w:tc>
                <w:tcPr>
                  <w:tcW w:w="1417" w:type="dxa"/>
                  <w:vAlign w:val="center"/>
                </w:tcPr>
                <w:p>
                  <w:pPr>
                    <w:jc w:val="center"/>
                    <w:rPr>
                      <w:rFonts w:hint="eastAsia" w:ascii="宋体" w:hAnsi="宋体"/>
                      <w:bCs/>
                      <w:sz w:val="24"/>
                    </w:rPr>
                  </w:pPr>
                  <w:r>
                    <w:rPr>
                      <w:rFonts w:hint="eastAsia" w:ascii="宋体" w:hAnsi="宋体"/>
                      <w:bCs/>
                      <w:sz w:val="24"/>
                    </w:rPr>
                    <w:t>---</w:t>
                  </w:r>
                </w:p>
              </w:tc>
              <w:tc>
                <w:tcPr>
                  <w:tcW w:w="829" w:type="dxa"/>
                  <w:vAlign w:val="center"/>
                </w:tcPr>
                <w:p>
                  <w:pPr>
                    <w:jc w:val="center"/>
                    <w:rPr>
                      <w:rFonts w:hint="eastAsia" w:ascii="宋体" w:hAnsi="宋体"/>
                      <w:bCs/>
                      <w:sz w:val="24"/>
                    </w:rPr>
                  </w:pPr>
                  <w:r>
                    <w:rPr>
                      <w:rFonts w:hint="eastAsia" w:ascii="宋体" w:hAnsi="宋体"/>
                      <w:bCs/>
                      <w:sz w:val="24"/>
                    </w:rPr>
                    <w:t>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vAlign w:val="center"/>
                </w:tcPr>
                <w:p>
                  <w:pPr>
                    <w:jc w:val="center"/>
                    <w:rPr>
                      <w:rFonts w:hint="eastAsia" w:ascii="宋体" w:hAnsi="宋体"/>
                      <w:bCs/>
                      <w:sz w:val="24"/>
                    </w:rPr>
                  </w:pPr>
                  <w:r>
                    <w:rPr>
                      <w:rFonts w:hint="eastAsia" w:ascii="宋体" w:hAnsi="宋体"/>
                      <w:bCs/>
                      <w:sz w:val="24"/>
                    </w:rPr>
                    <w:t>17</w:t>
                  </w:r>
                </w:p>
              </w:tc>
              <w:tc>
                <w:tcPr>
                  <w:tcW w:w="1701" w:type="dxa"/>
                  <w:vAlign w:val="center"/>
                </w:tcPr>
                <w:p>
                  <w:pPr>
                    <w:jc w:val="center"/>
                    <w:rPr>
                      <w:rFonts w:hint="eastAsia" w:ascii="宋体" w:hAnsi="宋体"/>
                      <w:sz w:val="24"/>
                    </w:rPr>
                  </w:pPr>
                  <w:r>
                    <w:rPr>
                      <w:rFonts w:hint="eastAsia" w:ascii="宋体" w:hAnsi="宋体"/>
                      <w:sz w:val="24"/>
                    </w:rPr>
                    <w:t>石油类</w:t>
                  </w:r>
                </w:p>
              </w:tc>
              <w:tc>
                <w:tcPr>
                  <w:tcW w:w="2977" w:type="dxa"/>
                  <w:vAlign w:val="center"/>
                </w:tcPr>
                <w:p>
                  <w:pPr>
                    <w:jc w:val="center"/>
                    <w:rPr>
                      <w:rFonts w:ascii="宋体" w:hAnsi="宋体"/>
                      <w:bCs/>
                      <w:sz w:val="24"/>
                    </w:rPr>
                  </w:pPr>
                  <w:r>
                    <w:rPr>
                      <w:rFonts w:hint="eastAsia"/>
                      <w:sz w:val="24"/>
                    </w:rPr>
                    <w:t>石油类和动植物油类的测定红外分光光度法HJ637-2012</w:t>
                  </w:r>
                </w:p>
              </w:tc>
              <w:tc>
                <w:tcPr>
                  <w:tcW w:w="1134" w:type="dxa"/>
                  <w:vAlign w:val="center"/>
                </w:tcPr>
                <w:p>
                  <w:pPr>
                    <w:jc w:val="center"/>
                    <w:rPr>
                      <w:rFonts w:ascii="宋体" w:hAnsi="宋体"/>
                      <w:bCs/>
                      <w:sz w:val="24"/>
                    </w:rPr>
                  </w:pPr>
                </w:p>
              </w:tc>
              <w:tc>
                <w:tcPr>
                  <w:tcW w:w="1417" w:type="dxa"/>
                  <w:vAlign w:val="top"/>
                </w:tcPr>
                <w:p>
                  <w:pPr>
                    <w:rPr>
                      <w:rFonts w:hint="eastAsia"/>
                      <w:sz w:val="24"/>
                    </w:rPr>
                  </w:pPr>
                  <w:r>
                    <w:rPr>
                      <w:rFonts w:hint="eastAsia"/>
                      <w:sz w:val="24"/>
                    </w:rPr>
                    <w:t>红外测油仪</w:t>
                  </w:r>
                </w:p>
              </w:tc>
              <w:tc>
                <w:tcPr>
                  <w:tcW w:w="829" w:type="dxa"/>
                  <w:vAlign w:val="center"/>
                </w:tcPr>
                <w:p>
                  <w:pPr>
                    <w:jc w:val="center"/>
                    <w:rPr>
                      <w:rFonts w:ascii="宋体" w:hAnsi="宋体"/>
                      <w:bCs/>
                      <w:sz w:val="24"/>
                    </w:rPr>
                  </w:pPr>
                  <w:r>
                    <w:rPr>
                      <w:rFonts w:hint="eastAsia" w:ascii="宋体" w:hAnsi="宋体"/>
                      <w:bCs/>
                      <w:sz w:val="24"/>
                    </w:rPr>
                    <w:t>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6" w:type="dxa"/>
                  <w:vAlign w:val="center"/>
                </w:tcPr>
                <w:p>
                  <w:pPr>
                    <w:jc w:val="center"/>
                    <w:rPr>
                      <w:rFonts w:hint="eastAsia" w:ascii="宋体" w:hAnsi="宋体"/>
                      <w:bCs/>
                      <w:sz w:val="24"/>
                    </w:rPr>
                  </w:pPr>
                  <w:r>
                    <w:rPr>
                      <w:rFonts w:hint="eastAsia" w:ascii="宋体" w:hAnsi="宋体"/>
                      <w:bCs/>
                      <w:sz w:val="24"/>
                    </w:rPr>
                    <w:t>18</w:t>
                  </w:r>
                </w:p>
              </w:tc>
              <w:tc>
                <w:tcPr>
                  <w:tcW w:w="1701" w:type="dxa"/>
                  <w:vAlign w:val="center"/>
                </w:tcPr>
                <w:p>
                  <w:pPr>
                    <w:jc w:val="center"/>
                    <w:rPr>
                      <w:rFonts w:hint="eastAsia" w:ascii="宋体" w:hAnsi="宋体"/>
                      <w:sz w:val="24"/>
                    </w:rPr>
                  </w:pPr>
                  <w:r>
                    <w:rPr>
                      <w:rFonts w:hint="eastAsia" w:ascii="宋体" w:hAnsi="宋体"/>
                      <w:sz w:val="24"/>
                    </w:rPr>
                    <w:t>动植物油</w:t>
                  </w:r>
                </w:p>
              </w:tc>
              <w:tc>
                <w:tcPr>
                  <w:tcW w:w="2977" w:type="dxa"/>
                  <w:vAlign w:val="center"/>
                </w:tcPr>
                <w:p>
                  <w:pPr>
                    <w:jc w:val="center"/>
                    <w:rPr>
                      <w:rFonts w:ascii="宋体" w:hAnsi="宋体"/>
                      <w:bCs/>
                      <w:sz w:val="24"/>
                    </w:rPr>
                  </w:pPr>
                  <w:r>
                    <w:rPr>
                      <w:rFonts w:hint="eastAsia"/>
                      <w:sz w:val="24"/>
                    </w:rPr>
                    <w:t>石油类和动植物油类的测定红外分光光度法HJ637-2012</w:t>
                  </w:r>
                </w:p>
              </w:tc>
              <w:tc>
                <w:tcPr>
                  <w:tcW w:w="1134" w:type="dxa"/>
                  <w:vAlign w:val="center"/>
                </w:tcPr>
                <w:p>
                  <w:pPr>
                    <w:jc w:val="center"/>
                    <w:rPr>
                      <w:rFonts w:ascii="宋体" w:hAnsi="宋体"/>
                      <w:bCs/>
                      <w:sz w:val="24"/>
                    </w:rPr>
                  </w:pPr>
                </w:p>
              </w:tc>
              <w:tc>
                <w:tcPr>
                  <w:tcW w:w="1417" w:type="dxa"/>
                  <w:vAlign w:val="top"/>
                </w:tcPr>
                <w:p>
                  <w:pPr>
                    <w:rPr>
                      <w:sz w:val="24"/>
                    </w:rPr>
                  </w:pPr>
                  <w:r>
                    <w:rPr>
                      <w:rFonts w:hint="eastAsia"/>
                      <w:sz w:val="24"/>
                    </w:rPr>
                    <w:t>红外测油仪</w:t>
                  </w:r>
                </w:p>
              </w:tc>
              <w:tc>
                <w:tcPr>
                  <w:tcW w:w="829" w:type="dxa"/>
                  <w:vAlign w:val="center"/>
                </w:tcPr>
                <w:p>
                  <w:pPr>
                    <w:jc w:val="center"/>
                    <w:rPr>
                      <w:rFonts w:ascii="宋体" w:hAnsi="宋体"/>
                      <w:bCs/>
                      <w:sz w:val="24"/>
                    </w:rPr>
                  </w:pPr>
                  <w:r>
                    <w:rPr>
                      <w:rFonts w:hint="eastAsia" w:ascii="宋体" w:hAnsi="宋体"/>
                      <w:bCs/>
                      <w:sz w:val="24"/>
                    </w:rPr>
                    <w:t>自行</w:t>
                  </w:r>
                </w:p>
              </w:tc>
            </w:tr>
          </w:tbl>
          <w:p>
            <w:pPr>
              <w:pStyle w:val="3"/>
              <w:spacing w:line="360" w:lineRule="auto"/>
              <w:ind w:left="0" w:firstLine="562" w:firstLineChars="200"/>
              <w:rPr>
                <w:rFonts w:hint="eastAsia" w:ascii="宋体" w:hAnsi="宋体" w:cs="仿宋_GB2312"/>
                <w:bCs/>
                <w:sz w:val="28"/>
                <w:szCs w:val="28"/>
              </w:rPr>
            </w:pPr>
            <w:r>
              <w:rPr>
                <w:rFonts w:hint="eastAsia" w:ascii="宋体" w:hAnsi="宋体" w:cs="仿宋_GB2312"/>
                <w:bCs/>
                <w:sz w:val="28"/>
                <w:szCs w:val="28"/>
              </w:rPr>
              <w:t>3、分析结果评价标准</w:t>
            </w:r>
          </w:p>
          <w:p>
            <w:pPr>
              <w:spacing w:line="360" w:lineRule="auto"/>
              <w:ind w:firstLine="573"/>
              <w:rPr>
                <w:rFonts w:hint="eastAsia" w:ascii="宋体" w:hAnsi="宋体"/>
                <w:sz w:val="28"/>
                <w:szCs w:val="28"/>
              </w:rPr>
            </w:pPr>
            <w:r>
              <w:rPr>
                <w:rFonts w:hint="eastAsia" w:ascii="宋体" w:hAnsi="宋体" w:cs="仿宋_GB2312"/>
                <w:sz w:val="28"/>
                <w:szCs w:val="28"/>
              </w:rPr>
              <w:t xml:space="preserve">废水排放执行《城镇污水处理厂污染物排放标准》（GB18918 -2002）表1中一级A标准，见表3。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p>
          <w:p>
            <w:pPr>
              <w:spacing w:line="360" w:lineRule="auto"/>
              <w:ind w:firstLine="573"/>
              <w:rPr>
                <w:rFonts w:hint="eastAsia" w:ascii="宋体" w:hAnsi="宋体"/>
                <w:sz w:val="28"/>
                <w:szCs w:val="28"/>
                <w:lang w:val="zh-CN"/>
              </w:rPr>
            </w:pPr>
            <w:r>
              <w:rPr>
                <w:rFonts w:hint="eastAsia" w:ascii="宋体" w:hAnsi="宋体"/>
                <w:sz w:val="28"/>
                <w:szCs w:val="28"/>
              </w:rPr>
              <w:t xml:space="preserve">    </w:t>
            </w:r>
            <w:r>
              <w:rPr>
                <w:rFonts w:hint="eastAsia" w:ascii="宋体" w:hAnsi="宋体"/>
                <w:sz w:val="28"/>
                <w:szCs w:val="28"/>
                <w:lang w:val="zh-CN"/>
              </w:rPr>
              <w:t>表3        废水污染物排放标准</w:t>
            </w:r>
            <w:r>
              <w:rPr>
                <w:rFonts w:hint="eastAsia" w:ascii="宋体" w:hAnsi="宋体"/>
                <w:sz w:val="28"/>
                <w:szCs w:val="28"/>
              </w:rPr>
              <w:t xml:space="preserve">           </w:t>
            </w:r>
            <w:r>
              <w:rPr>
                <w:rFonts w:hint="eastAsia" w:ascii="宋体" w:hAnsi="宋体"/>
                <w:sz w:val="28"/>
                <w:szCs w:val="28"/>
                <w:lang w:val="zh-CN"/>
              </w:rPr>
              <w:t>单位：mg/L</w:t>
            </w:r>
          </w:p>
          <w:tbl>
            <w:tblPr>
              <w:tblStyle w:val="10"/>
              <w:tblW w:w="8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579"/>
              <w:gridCol w:w="1116"/>
              <w:gridCol w:w="936"/>
              <w:gridCol w:w="936"/>
              <w:gridCol w:w="756"/>
              <w:gridCol w:w="1656"/>
              <w:gridCol w:w="576"/>
              <w:gridCol w:w="576"/>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39" w:type="dxa"/>
                  <w:vAlign w:val="center"/>
                </w:tcPr>
                <w:p>
                  <w:pPr>
                    <w:spacing w:line="300" w:lineRule="atLeast"/>
                    <w:jc w:val="center"/>
                    <w:rPr>
                      <w:rFonts w:hint="eastAsia" w:ascii="宋体" w:hAnsi="宋体"/>
                      <w:bCs/>
                      <w:sz w:val="24"/>
                    </w:rPr>
                  </w:pPr>
                  <w:r>
                    <w:rPr>
                      <w:rFonts w:hint="eastAsia" w:ascii="宋体" w:hAnsi="宋体"/>
                      <w:bCs/>
                      <w:sz w:val="24"/>
                    </w:rPr>
                    <w:t>项目</w:t>
                  </w:r>
                </w:p>
              </w:tc>
              <w:tc>
                <w:tcPr>
                  <w:tcW w:w="579" w:type="dxa"/>
                  <w:vAlign w:val="center"/>
                </w:tcPr>
                <w:p>
                  <w:pPr>
                    <w:spacing w:line="300" w:lineRule="atLeast"/>
                    <w:jc w:val="center"/>
                    <w:rPr>
                      <w:rFonts w:hint="eastAsia" w:ascii="宋体" w:hAnsi="宋体"/>
                      <w:bCs/>
                      <w:sz w:val="24"/>
                    </w:rPr>
                  </w:pPr>
                  <w:r>
                    <w:rPr>
                      <w:rFonts w:hint="eastAsia" w:ascii="宋体" w:hAnsi="宋体"/>
                      <w:bCs/>
                      <w:sz w:val="24"/>
                    </w:rPr>
                    <w:t>COD</w:t>
                  </w:r>
                </w:p>
              </w:tc>
              <w:tc>
                <w:tcPr>
                  <w:tcW w:w="1116" w:type="dxa"/>
                  <w:vAlign w:val="center"/>
                </w:tcPr>
                <w:p>
                  <w:pPr>
                    <w:spacing w:line="300" w:lineRule="atLeast"/>
                    <w:jc w:val="center"/>
                    <w:rPr>
                      <w:rFonts w:hint="eastAsia" w:ascii="宋体" w:hAnsi="宋体"/>
                      <w:bCs/>
                      <w:sz w:val="24"/>
                    </w:rPr>
                  </w:pPr>
                  <w:r>
                    <w:rPr>
                      <w:rFonts w:hint="eastAsia" w:ascii="宋体" w:hAnsi="宋体"/>
                      <w:bCs/>
                      <w:sz w:val="24"/>
                    </w:rPr>
                    <w:t>氨氮</w:t>
                  </w:r>
                </w:p>
              </w:tc>
              <w:tc>
                <w:tcPr>
                  <w:tcW w:w="936" w:type="dxa"/>
                  <w:vAlign w:val="center"/>
                </w:tcPr>
                <w:p>
                  <w:pPr>
                    <w:spacing w:line="300" w:lineRule="atLeast"/>
                    <w:jc w:val="center"/>
                    <w:rPr>
                      <w:rFonts w:hint="eastAsia" w:ascii="宋体" w:hAnsi="宋体"/>
                      <w:snapToGrid w:val="0"/>
                      <w:sz w:val="24"/>
                    </w:rPr>
                  </w:pPr>
                  <w:r>
                    <w:rPr>
                      <w:rFonts w:hint="eastAsia" w:ascii="宋体" w:hAnsi="宋体"/>
                      <w:sz w:val="24"/>
                    </w:rPr>
                    <w:t>悬浮物</w:t>
                  </w:r>
                </w:p>
              </w:tc>
              <w:tc>
                <w:tcPr>
                  <w:tcW w:w="936" w:type="dxa"/>
                  <w:vAlign w:val="center"/>
                </w:tcPr>
                <w:p>
                  <w:pPr>
                    <w:spacing w:line="300" w:lineRule="atLeast"/>
                    <w:jc w:val="center"/>
                    <w:rPr>
                      <w:rFonts w:hint="eastAsia" w:ascii="宋体" w:hAnsi="宋体"/>
                      <w:sz w:val="24"/>
                    </w:rPr>
                  </w:pPr>
                  <w:r>
                    <w:rPr>
                      <w:rFonts w:hint="eastAsia" w:ascii="宋体" w:hAnsi="宋体"/>
                      <w:sz w:val="24"/>
                    </w:rPr>
                    <w:t>动植物油</w:t>
                  </w:r>
                </w:p>
              </w:tc>
              <w:tc>
                <w:tcPr>
                  <w:tcW w:w="756" w:type="dxa"/>
                  <w:vAlign w:val="center"/>
                </w:tcPr>
                <w:p>
                  <w:pPr>
                    <w:spacing w:line="300" w:lineRule="atLeast"/>
                    <w:jc w:val="center"/>
                    <w:rPr>
                      <w:rFonts w:hint="eastAsia" w:ascii="宋体" w:hAnsi="宋体"/>
                      <w:snapToGrid w:val="0"/>
                      <w:sz w:val="24"/>
                    </w:rPr>
                  </w:pPr>
                  <w:r>
                    <w:rPr>
                      <w:rFonts w:hint="eastAsia" w:ascii="宋体" w:hAnsi="宋体"/>
                      <w:snapToGrid w:val="0"/>
                      <w:sz w:val="24"/>
                    </w:rPr>
                    <w:t>石油类</w:t>
                  </w:r>
                </w:p>
              </w:tc>
              <w:tc>
                <w:tcPr>
                  <w:tcW w:w="1656" w:type="dxa"/>
                  <w:vAlign w:val="center"/>
                </w:tcPr>
                <w:p>
                  <w:pPr>
                    <w:spacing w:line="300" w:lineRule="atLeast"/>
                    <w:jc w:val="center"/>
                    <w:rPr>
                      <w:rFonts w:hint="eastAsia" w:ascii="宋体" w:hAnsi="宋体"/>
                      <w:snapToGrid w:val="0"/>
                      <w:sz w:val="24"/>
                    </w:rPr>
                  </w:pPr>
                  <w:r>
                    <w:rPr>
                      <w:rFonts w:hint="eastAsia" w:ascii="宋体" w:hAnsi="宋体"/>
                      <w:snapToGrid w:val="0"/>
                      <w:sz w:val="24"/>
                    </w:rPr>
                    <w:t>阴离子表面活性剂</w:t>
                  </w:r>
                </w:p>
              </w:tc>
              <w:tc>
                <w:tcPr>
                  <w:tcW w:w="576" w:type="dxa"/>
                  <w:vAlign w:val="center"/>
                </w:tcPr>
                <w:p>
                  <w:pPr>
                    <w:spacing w:line="300" w:lineRule="atLeast"/>
                    <w:jc w:val="center"/>
                    <w:rPr>
                      <w:rFonts w:hint="eastAsia" w:ascii="宋体" w:hAnsi="宋体"/>
                      <w:snapToGrid w:val="0"/>
                      <w:sz w:val="24"/>
                    </w:rPr>
                  </w:pPr>
                  <w:r>
                    <w:rPr>
                      <w:rFonts w:hint="eastAsia" w:ascii="宋体" w:hAnsi="宋体"/>
                      <w:snapToGrid w:val="0"/>
                      <w:sz w:val="24"/>
                    </w:rPr>
                    <w:t>总氮</w:t>
                  </w:r>
                </w:p>
              </w:tc>
              <w:tc>
                <w:tcPr>
                  <w:tcW w:w="576" w:type="dxa"/>
                  <w:vAlign w:val="center"/>
                </w:tcPr>
                <w:p>
                  <w:pPr>
                    <w:spacing w:line="300" w:lineRule="atLeast"/>
                    <w:jc w:val="center"/>
                    <w:rPr>
                      <w:rFonts w:hint="eastAsia" w:ascii="宋体" w:hAnsi="宋体"/>
                      <w:snapToGrid w:val="0"/>
                      <w:sz w:val="24"/>
                    </w:rPr>
                  </w:pPr>
                  <w:r>
                    <w:rPr>
                      <w:rFonts w:hint="eastAsia" w:ascii="宋体" w:hAnsi="宋体"/>
                      <w:snapToGrid w:val="0"/>
                      <w:sz w:val="24"/>
                    </w:rPr>
                    <w:t>总磷</w:t>
                  </w:r>
                </w:p>
              </w:tc>
              <w:tc>
                <w:tcPr>
                  <w:tcW w:w="722" w:type="dxa"/>
                  <w:vAlign w:val="center"/>
                </w:tcPr>
                <w:p>
                  <w:pPr>
                    <w:spacing w:line="300" w:lineRule="atLeast"/>
                    <w:jc w:val="center"/>
                    <w:rPr>
                      <w:rFonts w:hint="eastAsia" w:ascii="宋体" w:hAnsi="宋体"/>
                      <w:snapToGrid w:val="0"/>
                      <w:sz w:val="24"/>
                    </w:rPr>
                  </w:pPr>
                  <w:r>
                    <w:rPr>
                      <w:rFonts w:hint="eastAsia" w:ascii="宋体" w:hAnsi="宋体"/>
                      <w:snapToGrid w:val="0"/>
                      <w:sz w:val="24"/>
                    </w:rPr>
                    <w:t>BOD</w:t>
                  </w:r>
                  <w:r>
                    <w:rPr>
                      <w:rFonts w:hint="eastAsia" w:ascii="宋体" w:hAnsi="宋体"/>
                      <w:snapToGrid w:val="0"/>
                      <w:sz w:val="24"/>
                      <w:vertAlign w:val="sub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939" w:type="dxa"/>
                  <w:vAlign w:val="center"/>
                </w:tcPr>
                <w:p>
                  <w:pPr>
                    <w:snapToGrid w:val="0"/>
                    <w:spacing w:line="300" w:lineRule="atLeast"/>
                    <w:jc w:val="center"/>
                    <w:rPr>
                      <w:rFonts w:hint="eastAsia" w:ascii="宋体" w:hAnsi="宋体"/>
                      <w:bCs/>
                      <w:sz w:val="24"/>
                    </w:rPr>
                  </w:pPr>
                  <w:r>
                    <w:rPr>
                      <w:rFonts w:hint="eastAsia" w:ascii="宋体" w:hAnsi="宋体"/>
                      <w:bCs/>
                      <w:sz w:val="24"/>
                    </w:rPr>
                    <w:t>标准值</w:t>
                  </w:r>
                </w:p>
              </w:tc>
              <w:tc>
                <w:tcPr>
                  <w:tcW w:w="579" w:type="dxa"/>
                  <w:vAlign w:val="center"/>
                </w:tcPr>
                <w:p>
                  <w:pPr>
                    <w:adjustRightInd w:val="0"/>
                    <w:snapToGrid w:val="0"/>
                    <w:spacing w:line="300" w:lineRule="atLeast"/>
                    <w:jc w:val="center"/>
                    <w:rPr>
                      <w:rFonts w:hint="eastAsia" w:ascii="宋体" w:hAnsi="宋体"/>
                      <w:bCs/>
                      <w:sz w:val="24"/>
                    </w:rPr>
                  </w:pPr>
                  <w:r>
                    <w:rPr>
                      <w:rFonts w:hint="eastAsia" w:ascii="宋体" w:hAnsi="宋体"/>
                      <w:bCs/>
                      <w:sz w:val="24"/>
                    </w:rPr>
                    <w:t>50</w:t>
                  </w:r>
                </w:p>
              </w:tc>
              <w:tc>
                <w:tcPr>
                  <w:tcW w:w="1116" w:type="dxa"/>
                  <w:vAlign w:val="center"/>
                </w:tcPr>
                <w:p>
                  <w:pPr>
                    <w:adjustRightInd w:val="0"/>
                    <w:snapToGrid w:val="0"/>
                    <w:spacing w:line="300" w:lineRule="atLeast"/>
                    <w:jc w:val="center"/>
                    <w:rPr>
                      <w:rFonts w:hint="eastAsia" w:ascii="宋体" w:hAnsi="宋体"/>
                      <w:bCs/>
                      <w:sz w:val="24"/>
                    </w:rPr>
                  </w:pPr>
                  <w:r>
                    <w:rPr>
                      <w:rFonts w:hint="eastAsia" w:ascii="宋体" w:hAnsi="宋体"/>
                      <w:bCs/>
                      <w:sz w:val="24"/>
                    </w:rPr>
                    <w:t>5（8）</w:t>
                  </w:r>
                </w:p>
              </w:tc>
              <w:tc>
                <w:tcPr>
                  <w:tcW w:w="936" w:type="dxa"/>
                  <w:vAlign w:val="center"/>
                </w:tcPr>
                <w:p>
                  <w:pPr>
                    <w:adjustRightInd w:val="0"/>
                    <w:snapToGrid w:val="0"/>
                    <w:spacing w:line="300" w:lineRule="atLeast"/>
                    <w:jc w:val="center"/>
                    <w:rPr>
                      <w:rFonts w:hint="eastAsia" w:ascii="宋体" w:hAnsi="宋体"/>
                      <w:kern w:val="21"/>
                      <w:sz w:val="24"/>
                    </w:rPr>
                  </w:pPr>
                  <w:r>
                    <w:rPr>
                      <w:rFonts w:hint="eastAsia" w:ascii="宋体" w:hAnsi="宋体"/>
                      <w:kern w:val="21"/>
                      <w:sz w:val="24"/>
                    </w:rPr>
                    <w:t>10</w:t>
                  </w:r>
                </w:p>
              </w:tc>
              <w:tc>
                <w:tcPr>
                  <w:tcW w:w="936" w:type="dxa"/>
                  <w:vAlign w:val="center"/>
                </w:tcPr>
                <w:p>
                  <w:pPr>
                    <w:adjustRightInd w:val="0"/>
                    <w:snapToGrid w:val="0"/>
                    <w:spacing w:line="300" w:lineRule="atLeast"/>
                    <w:jc w:val="center"/>
                    <w:rPr>
                      <w:rFonts w:hint="eastAsia" w:ascii="宋体" w:hAnsi="宋体"/>
                      <w:kern w:val="21"/>
                      <w:sz w:val="24"/>
                    </w:rPr>
                  </w:pPr>
                  <w:r>
                    <w:rPr>
                      <w:rFonts w:hint="eastAsia" w:ascii="宋体" w:hAnsi="宋体"/>
                      <w:kern w:val="21"/>
                      <w:sz w:val="24"/>
                    </w:rPr>
                    <w:t>1</w:t>
                  </w:r>
                </w:p>
              </w:tc>
              <w:tc>
                <w:tcPr>
                  <w:tcW w:w="756" w:type="dxa"/>
                  <w:vAlign w:val="center"/>
                </w:tcPr>
                <w:p>
                  <w:pPr>
                    <w:adjustRightInd w:val="0"/>
                    <w:snapToGrid w:val="0"/>
                    <w:spacing w:line="300" w:lineRule="atLeast"/>
                    <w:jc w:val="center"/>
                    <w:rPr>
                      <w:rFonts w:hint="eastAsia" w:ascii="宋体" w:hAnsi="宋体"/>
                      <w:kern w:val="21"/>
                      <w:sz w:val="24"/>
                    </w:rPr>
                  </w:pPr>
                  <w:r>
                    <w:rPr>
                      <w:rFonts w:hint="eastAsia" w:ascii="宋体" w:hAnsi="宋体"/>
                      <w:kern w:val="21"/>
                      <w:sz w:val="24"/>
                    </w:rPr>
                    <w:t>1</w:t>
                  </w:r>
                </w:p>
              </w:tc>
              <w:tc>
                <w:tcPr>
                  <w:tcW w:w="1656" w:type="dxa"/>
                  <w:vAlign w:val="center"/>
                </w:tcPr>
                <w:p>
                  <w:pPr>
                    <w:adjustRightInd w:val="0"/>
                    <w:snapToGrid w:val="0"/>
                    <w:spacing w:line="300" w:lineRule="atLeast"/>
                    <w:jc w:val="center"/>
                    <w:rPr>
                      <w:rFonts w:hint="eastAsia" w:ascii="宋体" w:hAnsi="宋体"/>
                      <w:kern w:val="21"/>
                      <w:sz w:val="24"/>
                    </w:rPr>
                  </w:pPr>
                  <w:r>
                    <w:rPr>
                      <w:rFonts w:hint="eastAsia" w:ascii="宋体" w:hAnsi="宋体"/>
                      <w:kern w:val="21"/>
                      <w:sz w:val="24"/>
                    </w:rPr>
                    <w:t>0.5</w:t>
                  </w:r>
                </w:p>
              </w:tc>
              <w:tc>
                <w:tcPr>
                  <w:tcW w:w="576" w:type="dxa"/>
                  <w:vAlign w:val="center"/>
                </w:tcPr>
                <w:p>
                  <w:pPr>
                    <w:adjustRightInd w:val="0"/>
                    <w:snapToGrid w:val="0"/>
                    <w:spacing w:line="300" w:lineRule="atLeast"/>
                    <w:jc w:val="center"/>
                    <w:rPr>
                      <w:rFonts w:ascii="宋体" w:hAnsi="宋体"/>
                      <w:kern w:val="21"/>
                      <w:sz w:val="24"/>
                    </w:rPr>
                  </w:pPr>
                  <w:r>
                    <w:rPr>
                      <w:rFonts w:hint="eastAsia" w:ascii="宋体" w:hAnsi="宋体"/>
                      <w:kern w:val="21"/>
                      <w:sz w:val="24"/>
                    </w:rPr>
                    <w:t>15</w:t>
                  </w:r>
                </w:p>
              </w:tc>
              <w:tc>
                <w:tcPr>
                  <w:tcW w:w="576" w:type="dxa"/>
                  <w:vAlign w:val="center"/>
                </w:tcPr>
                <w:p>
                  <w:pPr>
                    <w:adjustRightInd w:val="0"/>
                    <w:snapToGrid w:val="0"/>
                    <w:spacing w:line="300" w:lineRule="atLeast"/>
                    <w:jc w:val="center"/>
                    <w:rPr>
                      <w:rFonts w:hint="eastAsia" w:ascii="宋体" w:hAnsi="宋体"/>
                      <w:kern w:val="21"/>
                      <w:sz w:val="24"/>
                    </w:rPr>
                  </w:pPr>
                  <w:r>
                    <w:rPr>
                      <w:rFonts w:hint="eastAsia" w:ascii="宋体" w:hAnsi="宋体"/>
                      <w:kern w:val="21"/>
                      <w:sz w:val="24"/>
                    </w:rPr>
                    <w:t>0.5</w:t>
                  </w:r>
                </w:p>
              </w:tc>
              <w:tc>
                <w:tcPr>
                  <w:tcW w:w="722" w:type="dxa"/>
                  <w:vAlign w:val="center"/>
                </w:tcPr>
                <w:p>
                  <w:pPr>
                    <w:adjustRightInd w:val="0"/>
                    <w:snapToGrid w:val="0"/>
                    <w:spacing w:line="300" w:lineRule="atLeast"/>
                    <w:jc w:val="center"/>
                    <w:rPr>
                      <w:rFonts w:hint="eastAsia" w:ascii="宋体" w:hAnsi="宋体"/>
                      <w:kern w:val="21"/>
                      <w:sz w:val="24"/>
                    </w:rPr>
                  </w:pPr>
                  <w:r>
                    <w:rPr>
                      <w:rFonts w:hint="eastAsia" w:ascii="宋体" w:hAnsi="宋体"/>
                      <w:kern w:val="21"/>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939" w:type="dxa"/>
                  <w:vAlign w:val="center"/>
                </w:tcPr>
                <w:p>
                  <w:pPr>
                    <w:spacing w:line="300" w:lineRule="atLeast"/>
                    <w:jc w:val="center"/>
                    <w:rPr>
                      <w:rFonts w:hint="eastAsia" w:ascii="宋体" w:hAnsi="宋体"/>
                      <w:bCs/>
                      <w:sz w:val="24"/>
                    </w:rPr>
                  </w:pPr>
                  <w:r>
                    <w:rPr>
                      <w:rFonts w:hint="eastAsia" w:ascii="宋体" w:hAnsi="宋体"/>
                      <w:bCs/>
                      <w:sz w:val="24"/>
                    </w:rPr>
                    <w:t>项目</w:t>
                  </w:r>
                </w:p>
              </w:tc>
              <w:tc>
                <w:tcPr>
                  <w:tcW w:w="579" w:type="dxa"/>
                  <w:vAlign w:val="center"/>
                </w:tcPr>
                <w:p>
                  <w:pPr>
                    <w:adjustRightInd w:val="0"/>
                    <w:snapToGrid w:val="0"/>
                    <w:spacing w:line="300" w:lineRule="atLeast"/>
                    <w:jc w:val="center"/>
                    <w:rPr>
                      <w:rFonts w:hint="eastAsia" w:ascii="宋体" w:hAnsi="宋体"/>
                      <w:bCs/>
                      <w:sz w:val="24"/>
                    </w:rPr>
                  </w:pPr>
                  <w:r>
                    <w:rPr>
                      <w:rFonts w:hint="eastAsia" w:ascii="宋体" w:hAnsi="宋体"/>
                      <w:bCs/>
                      <w:sz w:val="24"/>
                    </w:rPr>
                    <w:t>PH</w:t>
                  </w:r>
                </w:p>
              </w:tc>
              <w:tc>
                <w:tcPr>
                  <w:tcW w:w="1116" w:type="dxa"/>
                  <w:vAlign w:val="center"/>
                </w:tcPr>
                <w:p>
                  <w:pPr>
                    <w:adjustRightInd w:val="0"/>
                    <w:snapToGrid w:val="0"/>
                    <w:spacing w:line="300" w:lineRule="atLeast"/>
                    <w:jc w:val="center"/>
                    <w:rPr>
                      <w:rFonts w:hint="eastAsia" w:ascii="宋体" w:hAnsi="宋体"/>
                      <w:kern w:val="21"/>
                      <w:sz w:val="24"/>
                    </w:rPr>
                  </w:pPr>
                  <w:r>
                    <w:rPr>
                      <w:rFonts w:hint="eastAsia" w:ascii="宋体" w:hAnsi="宋体"/>
                      <w:kern w:val="21"/>
                      <w:sz w:val="24"/>
                    </w:rPr>
                    <w:t>粪大肠菌群</w:t>
                  </w:r>
                </w:p>
              </w:tc>
              <w:tc>
                <w:tcPr>
                  <w:tcW w:w="936" w:type="dxa"/>
                  <w:vAlign w:val="center"/>
                </w:tcPr>
                <w:p>
                  <w:pPr>
                    <w:adjustRightInd w:val="0"/>
                    <w:snapToGrid w:val="0"/>
                    <w:spacing w:line="300" w:lineRule="atLeast"/>
                    <w:jc w:val="center"/>
                    <w:rPr>
                      <w:rFonts w:hint="eastAsia" w:ascii="宋体" w:hAnsi="宋体"/>
                      <w:kern w:val="21"/>
                      <w:sz w:val="24"/>
                    </w:rPr>
                  </w:pPr>
                  <w:r>
                    <w:rPr>
                      <w:rFonts w:hint="eastAsia" w:ascii="宋体" w:hAnsi="宋体"/>
                      <w:kern w:val="21"/>
                      <w:sz w:val="24"/>
                    </w:rPr>
                    <w:t>总汞</w:t>
                  </w:r>
                </w:p>
              </w:tc>
              <w:tc>
                <w:tcPr>
                  <w:tcW w:w="936" w:type="dxa"/>
                  <w:vAlign w:val="center"/>
                </w:tcPr>
                <w:p>
                  <w:pPr>
                    <w:adjustRightInd w:val="0"/>
                    <w:snapToGrid w:val="0"/>
                    <w:spacing w:line="300" w:lineRule="atLeast"/>
                    <w:jc w:val="center"/>
                    <w:rPr>
                      <w:rFonts w:hint="eastAsia" w:ascii="宋体" w:hAnsi="宋体"/>
                      <w:kern w:val="21"/>
                      <w:sz w:val="24"/>
                    </w:rPr>
                  </w:pPr>
                  <w:r>
                    <w:rPr>
                      <w:rFonts w:hint="eastAsia" w:ascii="宋体" w:hAnsi="宋体"/>
                      <w:kern w:val="21"/>
                      <w:sz w:val="24"/>
                    </w:rPr>
                    <w:t>总镉</w:t>
                  </w:r>
                </w:p>
              </w:tc>
              <w:tc>
                <w:tcPr>
                  <w:tcW w:w="756" w:type="dxa"/>
                  <w:vAlign w:val="center"/>
                </w:tcPr>
                <w:p>
                  <w:pPr>
                    <w:adjustRightInd w:val="0"/>
                    <w:snapToGrid w:val="0"/>
                    <w:spacing w:line="300" w:lineRule="atLeast"/>
                    <w:jc w:val="center"/>
                    <w:rPr>
                      <w:rFonts w:hint="eastAsia" w:ascii="宋体" w:hAnsi="宋体"/>
                      <w:kern w:val="21"/>
                      <w:sz w:val="24"/>
                    </w:rPr>
                  </w:pPr>
                  <w:r>
                    <w:rPr>
                      <w:rFonts w:hint="eastAsia" w:ascii="宋体" w:hAnsi="宋体"/>
                      <w:kern w:val="21"/>
                      <w:sz w:val="24"/>
                    </w:rPr>
                    <w:t>总铬</w:t>
                  </w:r>
                </w:p>
              </w:tc>
              <w:tc>
                <w:tcPr>
                  <w:tcW w:w="1656" w:type="dxa"/>
                  <w:vAlign w:val="center"/>
                </w:tcPr>
                <w:p>
                  <w:pPr>
                    <w:adjustRightInd w:val="0"/>
                    <w:snapToGrid w:val="0"/>
                    <w:spacing w:line="300" w:lineRule="atLeast"/>
                    <w:jc w:val="center"/>
                    <w:rPr>
                      <w:rFonts w:ascii="宋体" w:hAnsi="宋体"/>
                      <w:kern w:val="21"/>
                      <w:sz w:val="24"/>
                    </w:rPr>
                  </w:pPr>
                  <w:r>
                    <w:rPr>
                      <w:rFonts w:hint="eastAsia" w:ascii="宋体" w:hAnsi="宋体"/>
                      <w:kern w:val="21"/>
                      <w:sz w:val="24"/>
                    </w:rPr>
                    <w:t>六价铬</w:t>
                  </w:r>
                </w:p>
              </w:tc>
              <w:tc>
                <w:tcPr>
                  <w:tcW w:w="576" w:type="dxa"/>
                  <w:vAlign w:val="center"/>
                </w:tcPr>
                <w:p>
                  <w:pPr>
                    <w:adjustRightInd w:val="0"/>
                    <w:snapToGrid w:val="0"/>
                    <w:spacing w:line="300" w:lineRule="atLeast"/>
                    <w:jc w:val="center"/>
                    <w:rPr>
                      <w:rFonts w:hint="eastAsia" w:ascii="宋体" w:hAnsi="宋体"/>
                      <w:kern w:val="21"/>
                      <w:sz w:val="24"/>
                    </w:rPr>
                  </w:pPr>
                  <w:r>
                    <w:rPr>
                      <w:rFonts w:hint="eastAsia" w:ascii="宋体" w:hAnsi="宋体"/>
                      <w:kern w:val="21"/>
                      <w:sz w:val="24"/>
                    </w:rPr>
                    <w:t>总砷</w:t>
                  </w:r>
                </w:p>
              </w:tc>
              <w:tc>
                <w:tcPr>
                  <w:tcW w:w="576" w:type="dxa"/>
                  <w:vAlign w:val="center"/>
                </w:tcPr>
                <w:p>
                  <w:pPr>
                    <w:adjustRightInd w:val="0"/>
                    <w:snapToGrid w:val="0"/>
                    <w:spacing w:line="300" w:lineRule="atLeast"/>
                    <w:jc w:val="center"/>
                    <w:rPr>
                      <w:rFonts w:hint="eastAsia" w:ascii="宋体" w:hAnsi="宋体"/>
                      <w:kern w:val="21"/>
                      <w:sz w:val="24"/>
                    </w:rPr>
                  </w:pPr>
                  <w:r>
                    <w:rPr>
                      <w:rFonts w:hint="eastAsia" w:ascii="宋体" w:hAnsi="宋体"/>
                      <w:kern w:val="21"/>
                      <w:sz w:val="24"/>
                    </w:rPr>
                    <w:t>总铅</w:t>
                  </w:r>
                </w:p>
              </w:tc>
              <w:tc>
                <w:tcPr>
                  <w:tcW w:w="722" w:type="dxa"/>
                  <w:vAlign w:val="center"/>
                </w:tcPr>
                <w:p>
                  <w:pPr>
                    <w:spacing w:line="300" w:lineRule="atLeast"/>
                    <w:jc w:val="center"/>
                    <w:rPr>
                      <w:rFonts w:hint="eastAsia" w:ascii="宋体" w:hAnsi="宋体"/>
                      <w:snapToGrid w:val="0"/>
                      <w:sz w:val="24"/>
                    </w:rPr>
                  </w:pPr>
                  <w:r>
                    <w:rPr>
                      <w:rFonts w:hint="eastAsia" w:ascii="宋体" w:hAnsi="宋体"/>
                      <w:snapToGrid w:val="0"/>
                      <w:sz w:val="24"/>
                    </w:rPr>
                    <w:t>色度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939" w:type="dxa"/>
                  <w:vAlign w:val="center"/>
                </w:tcPr>
                <w:p>
                  <w:pPr>
                    <w:snapToGrid w:val="0"/>
                    <w:spacing w:line="300" w:lineRule="atLeast"/>
                    <w:jc w:val="center"/>
                    <w:rPr>
                      <w:rFonts w:hint="eastAsia" w:ascii="宋体" w:hAnsi="宋体"/>
                      <w:bCs/>
                      <w:sz w:val="24"/>
                    </w:rPr>
                  </w:pPr>
                  <w:r>
                    <w:rPr>
                      <w:rFonts w:hint="eastAsia" w:ascii="宋体" w:hAnsi="宋体"/>
                      <w:bCs/>
                      <w:sz w:val="24"/>
                    </w:rPr>
                    <w:t>标准值</w:t>
                  </w:r>
                </w:p>
              </w:tc>
              <w:tc>
                <w:tcPr>
                  <w:tcW w:w="579" w:type="dxa"/>
                  <w:vAlign w:val="center"/>
                </w:tcPr>
                <w:p>
                  <w:pPr>
                    <w:adjustRightInd w:val="0"/>
                    <w:snapToGrid w:val="0"/>
                    <w:spacing w:line="300" w:lineRule="atLeast"/>
                    <w:jc w:val="center"/>
                    <w:rPr>
                      <w:rFonts w:hint="eastAsia" w:ascii="宋体" w:hAnsi="宋体"/>
                      <w:bCs/>
                      <w:sz w:val="24"/>
                    </w:rPr>
                  </w:pPr>
                  <w:r>
                    <w:rPr>
                      <w:rFonts w:hint="eastAsia" w:ascii="宋体" w:hAnsi="宋体"/>
                      <w:bCs/>
                      <w:sz w:val="24"/>
                    </w:rPr>
                    <w:t>6-9</w:t>
                  </w:r>
                </w:p>
              </w:tc>
              <w:tc>
                <w:tcPr>
                  <w:tcW w:w="1116" w:type="dxa"/>
                  <w:vAlign w:val="center"/>
                </w:tcPr>
                <w:p>
                  <w:pPr>
                    <w:adjustRightInd w:val="0"/>
                    <w:snapToGrid w:val="0"/>
                    <w:spacing w:line="300" w:lineRule="atLeast"/>
                    <w:jc w:val="center"/>
                    <w:rPr>
                      <w:rFonts w:hint="eastAsia" w:ascii="宋体" w:hAnsi="宋体"/>
                      <w:bCs/>
                      <w:sz w:val="24"/>
                    </w:rPr>
                  </w:pPr>
                  <w:r>
                    <w:rPr>
                      <w:rFonts w:hint="eastAsia" w:ascii="宋体" w:hAnsi="宋体"/>
                      <w:bCs/>
                      <w:sz w:val="24"/>
                    </w:rPr>
                    <w:t>1000</w:t>
                  </w:r>
                </w:p>
              </w:tc>
              <w:tc>
                <w:tcPr>
                  <w:tcW w:w="936" w:type="dxa"/>
                  <w:vAlign w:val="center"/>
                </w:tcPr>
                <w:p>
                  <w:pPr>
                    <w:adjustRightInd w:val="0"/>
                    <w:snapToGrid w:val="0"/>
                    <w:spacing w:line="300" w:lineRule="atLeast"/>
                    <w:jc w:val="center"/>
                    <w:rPr>
                      <w:rFonts w:hint="eastAsia" w:ascii="宋体" w:hAnsi="宋体"/>
                      <w:kern w:val="21"/>
                      <w:sz w:val="24"/>
                    </w:rPr>
                  </w:pPr>
                  <w:r>
                    <w:rPr>
                      <w:rFonts w:hint="eastAsia" w:ascii="宋体" w:hAnsi="宋体"/>
                      <w:kern w:val="21"/>
                      <w:sz w:val="24"/>
                    </w:rPr>
                    <w:t>0.001</w:t>
                  </w:r>
                </w:p>
              </w:tc>
              <w:tc>
                <w:tcPr>
                  <w:tcW w:w="936" w:type="dxa"/>
                  <w:vAlign w:val="center"/>
                </w:tcPr>
                <w:p>
                  <w:pPr>
                    <w:adjustRightInd w:val="0"/>
                    <w:snapToGrid w:val="0"/>
                    <w:spacing w:line="300" w:lineRule="atLeast"/>
                    <w:jc w:val="center"/>
                    <w:rPr>
                      <w:rFonts w:hint="eastAsia" w:ascii="宋体" w:hAnsi="宋体"/>
                      <w:kern w:val="21"/>
                      <w:sz w:val="24"/>
                    </w:rPr>
                  </w:pPr>
                  <w:r>
                    <w:rPr>
                      <w:rFonts w:hint="eastAsia" w:ascii="宋体" w:hAnsi="宋体"/>
                      <w:kern w:val="21"/>
                      <w:sz w:val="24"/>
                    </w:rPr>
                    <w:t>0.01</w:t>
                  </w:r>
                </w:p>
              </w:tc>
              <w:tc>
                <w:tcPr>
                  <w:tcW w:w="756" w:type="dxa"/>
                  <w:vAlign w:val="center"/>
                </w:tcPr>
                <w:p>
                  <w:pPr>
                    <w:adjustRightInd w:val="0"/>
                    <w:snapToGrid w:val="0"/>
                    <w:spacing w:line="300" w:lineRule="atLeast"/>
                    <w:jc w:val="center"/>
                    <w:rPr>
                      <w:rFonts w:hint="eastAsia" w:ascii="宋体" w:hAnsi="宋体"/>
                      <w:kern w:val="21"/>
                      <w:sz w:val="24"/>
                    </w:rPr>
                  </w:pPr>
                  <w:r>
                    <w:rPr>
                      <w:rFonts w:hint="eastAsia" w:ascii="宋体" w:hAnsi="宋体"/>
                      <w:kern w:val="21"/>
                      <w:sz w:val="24"/>
                    </w:rPr>
                    <w:t>0.1</w:t>
                  </w:r>
                </w:p>
              </w:tc>
              <w:tc>
                <w:tcPr>
                  <w:tcW w:w="1656" w:type="dxa"/>
                  <w:vAlign w:val="center"/>
                </w:tcPr>
                <w:p>
                  <w:pPr>
                    <w:adjustRightInd w:val="0"/>
                    <w:snapToGrid w:val="0"/>
                    <w:spacing w:line="300" w:lineRule="atLeast"/>
                    <w:jc w:val="center"/>
                    <w:rPr>
                      <w:rFonts w:hint="eastAsia" w:ascii="宋体" w:hAnsi="宋体"/>
                      <w:kern w:val="21"/>
                      <w:sz w:val="24"/>
                    </w:rPr>
                  </w:pPr>
                  <w:r>
                    <w:rPr>
                      <w:rFonts w:hint="eastAsia" w:ascii="宋体" w:hAnsi="宋体"/>
                      <w:kern w:val="21"/>
                      <w:sz w:val="24"/>
                    </w:rPr>
                    <w:t>0.05</w:t>
                  </w:r>
                </w:p>
              </w:tc>
              <w:tc>
                <w:tcPr>
                  <w:tcW w:w="576" w:type="dxa"/>
                  <w:vAlign w:val="center"/>
                </w:tcPr>
                <w:p>
                  <w:pPr>
                    <w:adjustRightInd w:val="0"/>
                    <w:snapToGrid w:val="0"/>
                    <w:spacing w:line="300" w:lineRule="atLeast"/>
                    <w:jc w:val="center"/>
                    <w:rPr>
                      <w:rFonts w:ascii="宋体" w:hAnsi="宋体"/>
                      <w:kern w:val="21"/>
                      <w:sz w:val="24"/>
                    </w:rPr>
                  </w:pPr>
                  <w:r>
                    <w:rPr>
                      <w:rFonts w:hint="eastAsia" w:ascii="宋体" w:hAnsi="宋体"/>
                      <w:kern w:val="21"/>
                      <w:sz w:val="24"/>
                    </w:rPr>
                    <w:t>0.1</w:t>
                  </w:r>
                </w:p>
              </w:tc>
              <w:tc>
                <w:tcPr>
                  <w:tcW w:w="576" w:type="dxa"/>
                  <w:vAlign w:val="center"/>
                </w:tcPr>
                <w:p>
                  <w:pPr>
                    <w:adjustRightInd w:val="0"/>
                    <w:snapToGrid w:val="0"/>
                    <w:spacing w:line="300" w:lineRule="atLeast"/>
                    <w:jc w:val="center"/>
                    <w:rPr>
                      <w:rFonts w:hint="eastAsia" w:ascii="宋体" w:hAnsi="宋体"/>
                      <w:kern w:val="21"/>
                      <w:sz w:val="24"/>
                    </w:rPr>
                  </w:pPr>
                  <w:r>
                    <w:rPr>
                      <w:rFonts w:hint="eastAsia" w:ascii="宋体" w:hAnsi="宋体"/>
                      <w:kern w:val="21"/>
                      <w:sz w:val="24"/>
                    </w:rPr>
                    <w:t>0.1</w:t>
                  </w:r>
                </w:p>
              </w:tc>
              <w:tc>
                <w:tcPr>
                  <w:tcW w:w="722" w:type="dxa"/>
                  <w:vAlign w:val="center"/>
                </w:tcPr>
                <w:p>
                  <w:pPr>
                    <w:adjustRightInd w:val="0"/>
                    <w:snapToGrid w:val="0"/>
                    <w:spacing w:line="300" w:lineRule="atLeast"/>
                    <w:jc w:val="center"/>
                    <w:rPr>
                      <w:rFonts w:hint="eastAsia" w:ascii="宋体" w:hAnsi="宋体"/>
                      <w:kern w:val="21"/>
                      <w:sz w:val="24"/>
                    </w:rPr>
                  </w:pPr>
                  <w:r>
                    <w:rPr>
                      <w:rFonts w:hint="eastAsia" w:ascii="宋体" w:hAnsi="宋体"/>
                      <w:kern w:val="21"/>
                      <w:sz w:val="24"/>
                    </w:rPr>
                    <w:t>30</w:t>
                  </w:r>
                </w:p>
              </w:tc>
            </w:tr>
          </w:tbl>
          <w:p>
            <w:pPr>
              <w:rPr>
                <w:rFonts w:ascii="宋体" w:hAnsi="宋体"/>
                <w:sz w:val="28"/>
                <w:szCs w:val="28"/>
                <w:lang w:val="zh-CN"/>
              </w:rPr>
            </w:pPr>
          </w:p>
          <w:p>
            <w:pPr>
              <w:pStyle w:val="3"/>
              <w:spacing w:line="520" w:lineRule="exact"/>
              <w:ind w:left="0" w:firstLine="562" w:firstLineChars="200"/>
              <w:jc w:val="both"/>
              <w:rPr>
                <w:rFonts w:hint="eastAsia" w:ascii="宋体" w:hAnsi="宋体" w:cs="楷体_GB2312"/>
                <w:bCs/>
                <w:sz w:val="28"/>
                <w:szCs w:val="28"/>
              </w:rPr>
            </w:pPr>
            <w:r>
              <w:rPr>
                <w:rFonts w:hint="eastAsia" w:ascii="宋体" w:hAnsi="宋体" w:cs="楷体_GB2312"/>
                <w:bCs/>
                <w:sz w:val="28"/>
                <w:szCs w:val="28"/>
              </w:rPr>
              <w:t>（二）手工监测质量保证</w:t>
            </w:r>
          </w:p>
          <w:p>
            <w:pPr>
              <w:snapToGrid w:val="0"/>
              <w:spacing w:line="520" w:lineRule="exact"/>
              <w:ind w:firstLine="560" w:firstLineChars="200"/>
              <w:rPr>
                <w:rFonts w:hint="eastAsia" w:ascii="宋体" w:hAnsi="宋体" w:cs="仿宋_GB2312"/>
                <w:sz w:val="28"/>
                <w:szCs w:val="28"/>
              </w:rPr>
            </w:pPr>
            <w:r>
              <w:rPr>
                <w:rFonts w:hint="eastAsia" w:ascii="宋体" w:hAnsi="宋体" w:cs="仿宋_GB2312"/>
                <w:sz w:val="28"/>
                <w:szCs w:val="28"/>
              </w:rPr>
              <w:t>1、人员要求：企业自行开展手工监测的必须具有2名以上持有省级环境保护主管部门组织培训的、与监测事项相符的培训证书人员。</w:t>
            </w:r>
          </w:p>
          <w:p>
            <w:pPr>
              <w:spacing w:line="520" w:lineRule="exact"/>
              <w:ind w:firstLine="560" w:firstLineChars="200"/>
              <w:rPr>
                <w:rFonts w:hint="eastAsia" w:ascii="宋体" w:hAnsi="宋体" w:cs="仿宋_GB2312"/>
                <w:sz w:val="28"/>
                <w:szCs w:val="28"/>
              </w:rPr>
            </w:pPr>
            <w:r>
              <w:rPr>
                <w:rFonts w:hint="eastAsia" w:ascii="宋体" w:hAnsi="宋体" w:cs="仿宋_GB2312"/>
                <w:sz w:val="28"/>
                <w:szCs w:val="28"/>
              </w:rPr>
              <w:t>2、监测分析方法要求：首先采用国家标准方法，在没有国标方法时，可采用行业标准方法或国家环保部推荐方法（尽可能与监督性监测方法一致）。</w:t>
            </w:r>
          </w:p>
          <w:p>
            <w:pPr>
              <w:pStyle w:val="22"/>
              <w:widowControl w:val="0"/>
              <w:spacing w:before="0" w:beforeLines="0" w:beforeAutospacing="0" w:after="0" w:afterLines="0" w:afterAutospacing="0" w:line="520" w:lineRule="exact"/>
              <w:ind w:firstLine="560" w:firstLineChars="200"/>
              <w:jc w:val="both"/>
              <w:rPr>
                <w:rFonts w:hint="eastAsia" w:cs="仿宋_GB2312"/>
                <w:kern w:val="2"/>
                <w:sz w:val="28"/>
                <w:szCs w:val="28"/>
              </w:rPr>
            </w:pPr>
            <w:r>
              <w:rPr>
                <w:rFonts w:hint="eastAsia" w:cs="仿宋_GB2312"/>
                <w:kern w:val="2"/>
                <w:sz w:val="28"/>
                <w:szCs w:val="28"/>
              </w:rPr>
              <w:t>3、仪器要求：所有监测仪器、量具均经过质检部门检定合格并在有效期内使用。</w:t>
            </w:r>
          </w:p>
          <w:p>
            <w:pPr>
              <w:pStyle w:val="23"/>
              <w:widowControl w:val="0"/>
              <w:spacing w:before="0" w:beforeLines="0" w:beforeAutospacing="0" w:after="0" w:afterLines="0" w:afterAutospacing="0" w:line="520" w:lineRule="exact"/>
              <w:ind w:firstLine="560" w:firstLineChars="200"/>
              <w:jc w:val="both"/>
              <w:rPr>
                <w:rFonts w:hint="eastAsia" w:cs="仿宋_GB2312"/>
                <w:kern w:val="2"/>
                <w:sz w:val="28"/>
                <w:szCs w:val="28"/>
              </w:rPr>
            </w:pPr>
            <w:r>
              <w:rPr>
                <w:rFonts w:hint="eastAsia" w:cs="仿宋_GB2312"/>
                <w:kern w:val="2"/>
                <w:sz w:val="28"/>
                <w:szCs w:val="28"/>
              </w:rPr>
              <w:t>4、</w:t>
            </w:r>
            <w:bookmarkStart w:id="106" w:name="_Toc86482071"/>
            <w:r>
              <w:rPr>
                <w:rFonts w:hint="eastAsia" w:cs="仿宋_GB2312"/>
                <w:sz w:val="28"/>
                <w:szCs w:val="28"/>
              </w:rPr>
              <w:t>水质监测分析</w:t>
            </w:r>
            <w:bookmarkEnd w:id="106"/>
            <w:r>
              <w:rPr>
                <w:rFonts w:hint="eastAsia" w:cs="仿宋_GB2312"/>
                <w:sz w:val="28"/>
                <w:szCs w:val="28"/>
              </w:rPr>
              <w:t>要求：水样的采集、运输、保存、实验室分析和数据处理按照《地表水和污水监测技术规范》（HJ/T91-2002）、《固定污染源监测质量保证与质量控制技术规范》（HJ/T373-2007）的要求进行。</w:t>
            </w:r>
          </w:p>
          <w:p>
            <w:pPr>
              <w:spacing w:line="520" w:lineRule="exact"/>
              <w:ind w:firstLine="560" w:firstLineChars="200"/>
              <w:rPr>
                <w:rFonts w:hint="eastAsia" w:ascii="宋体" w:hAnsi="宋体" w:cs="仿宋_GB2312"/>
                <w:sz w:val="28"/>
                <w:szCs w:val="28"/>
              </w:rPr>
            </w:pPr>
            <w:r>
              <w:rPr>
                <w:rFonts w:hint="eastAsia" w:ascii="宋体" w:hAnsi="宋体" w:cs="仿宋_GB2312"/>
                <w:sz w:val="28"/>
                <w:szCs w:val="28"/>
              </w:rPr>
              <w:t>5、</w:t>
            </w:r>
            <w:bookmarkStart w:id="107" w:name="_Toc86482072"/>
            <w:r>
              <w:rPr>
                <w:rFonts w:hint="eastAsia" w:ascii="宋体" w:hAnsi="宋体" w:cs="仿宋_GB2312"/>
                <w:sz w:val="28"/>
                <w:szCs w:val="28"/>
              </w:rPr>
              <w:t>记录报告要求：现场监测和实验室分析原始记录应详细、准确、不得随意涂改。监测数据和报告经过“三审”。</w:t>
            </w:r>
          </w:p>
          <w:bookmarkEnd w:id="107"/>
          <w:p>
            <w:pPr>
              <w:pStyle w:val="3"/>
              <w:spacing w:before="156" w:beforeLines="50" w:after="156" w:afterLines="50" w:line="520" w:lineRule="exact"/>
              <w:ind w:left="0" w:firstLine="562" w:firstLineChars="200"/>
              <w:jc w:val="both"/>
              <w:rPr>
                <w:rFonts w:hint="eastAsia" w:ascii="宋体" w:hAnsi="宋体" w:cs="黑体"/>
                <w:b/>
                <w:sz w:val="28"/>
                <w:szCs w:val="28"/>
              </w:rPr>
            </w:pPr>
            <w:r>
              <w:rPr>
                <w:rFonts w:hint="eastAsia" w:ascii="宋体" w:hAnsi="宋体" w:cs="黑体"/>
                <w:b/>
                <w:sz w:val="28"/>
                <w:szCs w:val="28"/>
              </w:rPr>
              <w:t>四、自动监测方案</w:t>
            </w:r>
          </w:p>
          <w:p>
            <w:pPr>
              <w:pStyle w:val="3"/>
              <w:spacing w:line="520" w:lineRule="exact"/>
              <w:ind w:left="0" w:firstLine="562" w:firstLineChars="200"/>
              <w:jc w:val="both"/>
              <w:rPr>
                <w:rFonts w:hint="eastAsia" w:ascii="宋体" w:hAnsi="宋体" w:cs="楷体_GB2312"/>
                <w:bCs/>
                <w:sz w:val="28"/>
                <w:szCs w:val="28"/>
              </w:rPr>
            </w:pPr>
            <w:r>
              <w:rPr>
                <w:rFonts w:hint="eastAsia" w:ascii="宋体" w:hAnsi="宋体" w:cs="楷体_GB2312"/>
                <w:bCs/>
                <w:sz w:val="28"/>
                <w:szCs w:val="28"/>
              </w:rPr>
              <w:t>（一）自动监测内容</w:t>
            </w:r>
          </w:p>
          <w:p>
            <w:pPr>
              <w:spacing w:line="520" w:lineRule="exact"/>
              <w:ind w:firstLine="560" w:firstLineChars="200"/>
              <w:rPr>
                <w:rFonts w:hint="eastAsia" w:ascii="宋体" w:hAnsi="宋体" w:cs="仿宋_GB2312"/>
                <w:sz w:val="28"/>
                <w:szCs w:val="28"/>
              </w:rPr>
            </w:pPr>
            <w:r>
              <w:rPr>
                <w:rFonts w:hint="eastAsia" w:ascii="宋体" w:hAnsi="宋体"/>
                <w:sz w:val="28"/>
                <w:szCs w:val="28"/>
                <w:lang w:val="zh-CN"/>
              </w:rPr>
              <w:t xml:space="preserve">     </w:t>
            </w:r>
            <w:r>
              <w:rPr>
                <w:rFonts w:hint="eastAsia" w:ascii="宋体" w:hAnsi="宋体"/>
                <w:sz w:val="28"/>
                <w:szCs w:val="28"/>
              </w:rPr>
              <w:t xml:space="preserve"> </w:t>
            </w:r>
            <w:r>
              <w:rPr>
                <w:rFonts w:hint="eastAsia" w:ascii="宋体" w:hAnsi="宋体" w:cs="仿宋_GB2312"/>
                <w:sz w:val="28"/>
                <w:szCs w:val="28"/>
              </w:rPr>
              <w:t>自动监测内容见表4。</w:t>
            </w:r>
          </w:p>
          <w:p>
            <w:pPr>
              <w:jc w:val="center"/>
              <w:rPr>
                <w:rFonts w:hint="eastAsia" w:ascii="宋体" w:hAnsi="宋体" w:cs="仿宋_GB2312"/>
                <w:color w:val="000000"/>
                <w:kern w:val="0"/>
                <w:sz w:val="28"/>
                <w:szCs w:val="28"/>
                <w:lang w:val="zh-CN"/>
              </w:rPr>
            </w:pPr>
            <w:r>
              <w:rPr>
                <w:rFonts w:hint="eastAsia" w:ascii="宋体" w:hAnsi="宋体" w:cs="仿宋_GB2312"/>
                <w:color w:val="000000"/>
                <w:kern w:val="0"/>
                <w:sz w:val="28"/>
                <w:szCs w:val="28"/>
                <w:lang w:val="zh-CN"/>
              </w:rPr>
              <w:t>表4  自动监测内容一览表</w:t>
            </w:r>
          </w:p>
          <w:tbl>
            <w:tblPr>
              <w:tblStyle w:val="10"/>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065"/>
              <w:gridCol w:w="1418"/>
              <w:gridCol w:w="735"/>
              <w:gridCol w:w="1653"/>
              <w:gridCol w:w="1182"/>
              <w:gridCol w:w="1276"/>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574" w:type="dxa"/>
                  <w:vAlign w:val="center"/>
                </w:tcPr>
                <w:p>
                  <w:pPr>
                    <w:jc w:val="center"/>
                    <w:rPr>
                      <w:rFonts w:hint="eastAsia" w:ascii="宋体" w:hAnsi="宋体"/>
                      <w:bCs/>
                      <w:sz w:val="24"/>
                    </w:rPr>
                  </w:pPr>
                  <w:r>
                    <w:rPr>
                      <w:rFonts w:hint="eastAsia" w:ascii="宋体" w:hAnsi="宋体"/>
                      <w:bCs/>
                      <w:sz w:val="24"/>
                    </w:rPr>
                    <w:t>序号</w:t>
                  </w:r>
                </w:p>
              </w:tc>
              <w:tc>
                <w:tcPr>
                  <w:tcW w:w="1065" w:type="dxa"/>
                  <w:vAlign w:val="center"/>
                </w:tcPr>
                <w:p>
                  <w:pPr>
                    <w:jc w:val="center"/>
                    <w:rPr>
                      <w:rFonts w:hint="eastAsia" w:ascii="宋体" w:hAnsi="宋体"/>
                      <w:bCs/>
                      <w:sz w:val="24"/>
                    </w:rPr>
                  </w:pPr>
                  <w:r>
                    <w:rPr>
                      <w:rFonts w:hint="eastAsia" w:ascii="宋体" w:hAnsi="宋体"/>
                      <w:bCs/>
                      <w:sz w:val="24"/>
                    </w:rPr>
                    <w:t>自动监测类别</w:t>
                  </w:r>
                </w:p>
              </w:tc>
              <w:tc>
                <w:tcPr>
                  <w:tcW w:w="1418" w:type="dxa"/>
                  <w:vAlign w:val="center"/>
                </w:tcPr>
                <w:p>
                  <w:pPr>
                    <w:jc w:val="center"/>
                    <w:rPr>
                      <w:rFonts w:hint="eastAsia" w:ascii="宋体" w:hAnsi="宋体"/>
                      <w:bCs/>
                      <w:sz w:val="24"/>
                    </w:rPr>
                  </w:pPr>
                  <w:r>
                    <w:rPr>
                      <w:rFonts w:hint="eastAsia" w:ascii="宋体" w:hAnsi="宋体"/>
                      <w:bCs/>
                      <w:sz w:val="24"/>
                    </w:rPr>
                    <w:t>监测项目</w:t>
                  </w:r>
                </w:p>
              </w:tc>
              <w:tc>
                <w:tcPr>
                  <w:tcW w:w="735" w:type="dxa"/>
                  <w:vAlign w:val="center"/>
                </w:tcPr>
                <w:p>
                  <w:pPr>
                    <w:jc w:val="center"/>
                    <w:rPr>
                      <w:rFonts w:hint="eastAsia" w:ascii="宋体" w:hAnsi="宋体"/>
                      <w:bCs/>
                      <w:sz w:val="24"/>
                    </w:rPr>
                  </w:pPr>
                  <w:r>
                    <w:rPr>
                      <w:rFonts w:hint="eastAsia" w:ascii="宋体" w:hAnsi="宋体"/>
                      <w:bCs/>
                      <w:sz w:val="24"/>
                    </w:rPr>
                    <w:t>安装位置</w:t>
                  </w:r>
                </w:p>
              </w:tc>
              <w:tc>
                <w:tcPr>
                  <w:tcW w:w="1653" w:type="dxa"/>
                  <w:vAlign w:val="center"/>
                </w:tcPr>
                <w:p>
                  <w:pPr>
                    <w:jc w:val="center"/>
                    <w:rPr>
                      <w:rFonts w:hint="eastAsia" w:ascii="宋体" w:hAnsi="宋体"/>
                      <w:bCs/>
                      <w:sz w:val="24"/>
                    </w:rPr>
                  </w:pPr>
                  <w:r>
                    <w:rPr>
                      <w:rFonts w:hint="eastAsia" w:ascii="宋体" w:hAnsi="宋体"/>
                      <w:bCs/>
                      <w:sz w:val="24"/>
                    </w:rPr>
                    <w:t>经纬度</w:t>
                  </w:r>
                </w:p>
              </w:tc>
              <w:tc>
                <w:tcPr>
                  <w:tcW w:w="1182" w:type="dxa"/>
                  <w:vAlign w:val="center"/>
                </w:tcPr>
                <w:p>
                  <w:pPr>
                    <w:jc w:val="center"/>
                    <w:rPr>
                      <w:rFonts w:hint="eastAsia" w:ascii="宋体" w:hAnsi="宋体"/>
                      <w:bCs/>
                      <w:sz w:val="24"/>
                    </w:rPr>
                  </w:pPr>
                  <w:r>
                    <w:rPr>
                      <w:rFonts w:hint="eastAsia" w:ascii="宋体" w:hAnsi="宋体"/>
                      <w:bCs/>
                      <w:sz w:val="24"/>
                    </w:rPr>
                    <w:t>监测频次</w:t>
                  </w:r>
                </w:p>
              </w:tc>
              <w:tc>
                <w:tcPr>
                  <w:tcW w:w="1276" w:type="dxa"/>
                  <w:vAlign w:val="center"/>
                </w:tcPr>
                <w:p>
                  <w:pPr>
                    <w:jc w:val="center"/>
                    <w:rPr>
                      <w:rFonts w:hint="eastAsia" w:ascii="宋体" w:hAnsi="宋体"/>
                      <w:bCs/>
                      <w:sz w:val="24"/>
                    </w:rPr>
                  </w:pPr>
                  <w:r>
                    <w:rPr>
                      <w:rFonts w:hint="eastAsia" w:ascii="宋体" w:hAnsi="宋体"/>
                      <w:bCs/>
                      <w:sz w:val="24"/>
                    </w:rPr>
                    <w:t>联网情况</w:t>
                  </w:r>
                </w:p>
              </w:tc>
              <w:tc>
                <w:tcPr>
                  <w:tcW w:w="734" w:type="dxa"/>
                  <w:vAlign w:val="center"/>
                </w:tcPr>
                <w:p>
                  <w:pPr>
                    <w:jc w:val="center"/>
                    <w:rPr>
                      <w:rFonts w:hint="eastAsia" w:ascii="宋体" w:hAnsi="宋体"/>
                      <w:bCs/>
                      <w:sz w:val="24"/>
                    </w:rPr>
                  </w:pPr>
                  <w:r>
                    <w:rPr>
                      <w:rFonts w:hint="eastAsia" w:ascii="宋体" w:hAnsi="宋体"/>
                      <w:bCs/>
                      <w:sz w:val="24"/>
                    </w:rPr>
                    <w:t>是否验收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 w:type="dxa"/>
                  <w:vMerge w:val="restart"/>
                  <w:vAlign w:val="center"/>
                </w:tcPr>
                <w:p>
                  <w:pPr>
                    <w:jc w:val="center"/>
                    <w:rPr>
                      <w:rFonts w:hint="eastAsia" w:ascii="宋体" w:hAnsi="宋体"/>
                      <w:bCs/>
                      <w:sz w:val="24"/>
                    </w:rPr>
                  </w:pPr>
                  <w:r>
                    <w:rPr>
                      <w:rFonts w:hint="eastAsia" w:ascii="宋体" w:hAnsi="宋体"/>
                      <w:bCs/>
                      <w:sz w:val="24"/>
                    </w:rPr>
                    <w:t>1</w:t>
                  </w:r>
                </w:p>
              </w:tc>
              <w:tc>
                <w:tcPr>
                  <w:tcW w:w="1065" w:type="dxa"/>
                  <w:vMerge w:val="restart"/>
                  <w:vAlign w:val="center"/>
                </w:tcPr>
                <w:p>
                  <w:pPr>
                    <w:jc w:val="center"/>
                    <w:rPr>
                      <w:rFonts w:hint="eastAsia" w:ascii="宋体" w:hAnsi="宋体"/>
                      <w:bCs/>
                      <w:sz w:val="24"/>
                    </w:rPr>
                  </w:pPr>
                  <w:r>
                    <w:rPr>
                      <w:rFonts w:hint="eastAsia" w:ascii="宋体" w:hAnsi="宋体"/>
                      <w:bCs/>
                      <w:sz w:val="24"/>
                    </w:rPr>
                    <w:t>废水</w:t>
                  </w:r>
                </w:p>
              </w:tc>
              <w:tc>
                <w:tcPr>
                  <w:tcW w:w="1418" w:type="dxa"/>
                  <w:vAlign w:val="center"/>
                </w:tcPr>
                <w:p>
                  <w:pPr>
                    <w:jc w:val="center"/>
                    <w:rPr>
                      <w:rFonts w:hint="eastAsia" w:ascii="宋体" w:hAnsi="宋体"/>
                      <w:bCs/>
                      <w:sz w:val="24"/>
                    </w:rPr>
                  </w:pPr>
                  <w:r>
                    <w:rPr>
                      <w:rFonts w:hint="eastAsia" w:ascii="宋体" w:hAnsi="宋体"/>
                      <w:bCs/>
                      <w:sz w:val="24"/>
                    </w:rPr>
                    <w:t>化学需氧量</w:t>
                  </w:r>
                </w:p>
              </w:tc>
              <w:tc>
                <w:tcPr>
                  <w:tcW w:w="735" w:type="dxa"/>
                  <w:vMerge w:val="restart"/>
                  <w:vAlign w:val="center"/>
                </w:tcPr>
                <w:p>
                  <w:pPr>
                    <w:jc w:val="center"/>
                    <w:rPr>
                      <w:rFonts w:hint="eastAsia" w:ascii="宋体" w:hAnsi="宋体"/>
                      <w:bCs/>
                      <w:sz w:val="24"/>
                    </w:rPr>
                  </w:pPr>
                  <w:r>
                    <w:rPr>
                      <w:rFonts w:hint="eastAsia" w:ascii="宋体" w:hAnsi="宋体"/>
                      <w:bCs/>
                      <w:sz w:val="24"/>
                    </w:rPr>
                    <w:t>出口</w:t>
                  </w:r>
                </w:p>
              </w:tc>
              <w:tc>
                <w:tcPr>
                  <w:tcW w:w="1653" w:type="dxa"/>
                  <w:vMerge w:val="restart"/>
                  <w:vAlign w:val="center"/>
                </w:tcPr>
                <w:p>
                  <w:pPr>
                    <w:ind w:firstLine="840" w:firstLineChars="350"/>
                    <w:rPr>
                      <w:rFonts w:hint="eastAsia" w:ascii="宋体" w:hAnsi="宋体"/>
                      <w:bCs/>
                      <w:sz w:val="24"/>
                    </w:rPr>
                  </w:pPr>
                </w:p>
              </w:tc>
              <w:tc>
                <w:tcPr>
                  <w:tcW w:w="1182" w:type="dxa"/>
                  <w:vMerge w:val="restart"/>
                  <w:vAlign w:val="center"/>
                </w:tcPr>
                <w:p>
                  <w:pPr>
                    <w:jc w:val="center"/>
                    <w:rPr>
                      <w:rFonts w:hint="eastAsia" w:ascii="宋体" w:hAnsi="宋体"/>
                      <w:bCs/>
                      <w:sz w:val="24"/>
                    </w:rPr>
                  </w:pPr>
                  <w:r>
                    <w:rPr>
                      <w:rFonts w:hint="eastAsia" w:ascii="宋体" w:hAnsi="宋体"/>
                      <w:bCs/>
                      <w:sz w:val="24"/>
                    </w:rPr>
                    <w:t>每2小时一次</w:t>
                  </w:r>
                </w:p>
              </w:tc>
              <w:tc>
                <w:tcPr>
                  <w:tcW w:w="1276" w:type="dxa"/>
                  <w:vAlign w:val="center"/>
                </w:tcPr>
                <w:p>
                  <w:pPr>
                    <w:jc w:val="center"/>
                    <w:rPr>
                      <w:rFonts w:hint="eastAsia" w:ascii="宋体" w:hAnsi="宋体"/>
                      <w:bCs/>
                      <w:sz w:val="24"/>
                    </w:rPr>
                  </w:pPr>
                  <w:r>
                    <w:rPr>
                      <w:rFonts w:hint="eastAsia" w:ascii="宋体" w:hAnsi="宋体"/>
                      <w:bCs/>
                      <w:sz w:val="24"/>
                    </w:rPr>
                    <w:t>已联网</w:t>
                  </w:r>
                </w:p>
              </w:tc>
              <w:tc>
                <w:tcPr>
                  <w:tcW w:w="734" w:type="dxa"/>
                  <w:vAlign w:val="center"/>
                </w:tcPr>
                <w:p>
                  <w:pPr>
                    <w:jc w:val="center"/>
                    <w:rPr>
                      <w:rFonts w:hint="eastAsia" w:ascii="宋体" w:hAnsi="宋体"/>
                      <w:bCs/>
                      <w:sz w:val="24"/>
                    </w:rPr>
                  </w:pPr>
                  <w:r>
                    <w:rPr>
                      <w:rFonts w:hint="eastAsia" w:ascii="宋体" w:hAnsi="宋体"/>
                      <w:bCs/>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4" w:type="dxa"/>
                  <w:vMerge w:val="continue"/>
                  <w:vAlign w:val="center"/>
                </w:tcPr>
                <w:p>
                  <w:pPr>
                    <w:jc w:val="center"/>
                    <w:rPr>
                      <w:rFonts w:hint="eastAsia" w:ascii="宋体" w:hAnsi="宋体"/>
                      <w:bCs/>
                      <w:sz w:val="24"/>
                    </w:rPr>
                  </w:pPr>
                </w:p>
              </w:tc>
              <w:tc>
                <w:tcPr>
                  <w:tcW w:w="1065" w:type="dxa"/>
                  <w:vMerge w:val="continue"/>
                  <w:vAlign w:val="center"/>
                </w:tcPr>
                <w:p>
                  <w:pPr>
                    <w:jc w:val="center"/>
                    <w:rPr>
                      <w:rFonts w:hint="eastAsia" w:ascii="宋体" w:hAnsi="宋体"/>
                      <w:bCs/>
                      <w:sz w:val="24"/>
                    </w:rPr>
                  </w:pPr>
                </w:p>
              </w:tc>
              <w:tc>
                <w:tcPr>
                  <w:tcW w:w="1418" w:type="dxa"/>
                  <w:vAlign w:val="center"/>
                </w:tcPr>
                <w:p>
                  <w:pPr>
                    <w:jc w:val="center"/>
                    <w:rPr>
                      <w:rFonts w:hint="eastAsia" w:ascii="宋体" w:hAnsi="宋体"/>
                      <w:bCs/>
                      <w:sz w:val="24"/>
                    </w:rPr>
                  </w:pPr>
                  <w:r>
                    <w:rPr>
                      <w:rFonts w:hint="eastAsia" w:ascii="宋体" w:hAnsi="宋体"/>
                      <w:bCs/>
                      <w:sz w:val="24"/>
                    </w:rPr>
                    <w:t>氨氮</w:t>
                  </w:r>
                </w:p>
              </w:tc>
              <w:tc>
                <w:tcPr>
                  <w:tcW w:w="735" w:type="dxa"/>
                  <w:vMerge w:val="continue"/>
                  <w:vAlign w:val="center"/>
                </w:tcPr>
                <w:p>
                  <w:pPr>
                    <w:jc w:val="center"/>
                    <w:rPr>
                      <w:rFonts w:hint="eastAsia" w:ascii="宋体" w:hAnsi="宋体"/>
                      <w:bCs/>
                      <w:sz w:val="24"/>
                    </w:rPr>
                  </w:pPr>
                </w:p>
              </w:tc>
              <w:tc>
                <w:tcPr>
                  <w:tcW w:w="1653" w:type="dxa"/>
                  <w:vMerge w:val="continue"/>
                  <w:vAlign w:val="center"/>
                </w:tcPr>
                <w:p>
                  <w:pPr>
                    <w:jc w:val="center"/>
                    <w:rPr>
                      <w:rFonts w:hint="eastAsia" w:ascii="宋体" w:hAnsi="宋体"/>
                      <w:bCs/>
                      <w:sz w:val="24"/>
                    </w:rPr>
                  </w:pPr>
                </w:p>
              </w:tc>
              <w:tc>
                <w:tcPr>
                  <w:tcW w:w="1182" w:type="dxa"/>
                  <w:vMerge w:val="continue"/>
                  <w:vAlign w:val="center"/>
                </w:tcPr>
                <w:p>
                  <w:pPr>
                    <w:jc w:val="center"/>
                    <w:rPr>
                      <w:rFonts w:hint="eastAsia" w:ascii="宋体" w:hAnsi="宋体"/>
                      <w:bCs/>
                      <w:sz w:val="24"/>
                    </w:rPr>
                  </w:pPr>
                </w:p>
              </w:tc>
              <w:tc>
                <w:tcPr>
                  <w:tcW w:w="1276" w:type="dxa"/>
                  <w:vAlign w:val="center"/>
                </w:tcPr>
                <w:p>
                  <w:pPr>
                    <w:jc w:val="center"/>
                    <w:rPr>
                      <w:rFonts w:hint="eastAsia" w:ascii="宋体" w:hAnsi="宋体"/>
                      <w:bCs/>
                      <w:sz w:val="24"/>
                    </w:rPr>
                  </w:pPr>
                  <w:r>
                    <w:rPr>
                      <w:rFonts w:hint="eastAsia" w:ascii="宋体" w:hAnsi="宋体"/>
                      <w:bCs/>
                      <w:sz w:val="24"/>
                    </w:rPr>
                    <w:t>已联网</w:t>
                  </w:r>
                </w:p>
              </w:tc>
              <w:tc>
                <w:tcPr>
                  <w:tcW w:w="734" w:type="dxa"/>
                  <w:vAlign w:val="center"/>
                </w:tcPr>
                <w:p>
                  <w:pPr>
                    <w:jc w:val="center"/>
                    <w:rPr>
                      <w:rFonts w:hint="eastAsia" w:ascii="宋体" w:hAnsi="宋体"/>
                      <w:bCs/>
                      <w:sz w:val="24"/>
                    </w:rPr>
                  </w:pPr>
                  <w:r>
                    <w:rPr>
                      <w:rFonts w:hint="eastAsia" w:ascii="宋体" w:hAnsi="宋体"/>
                      <w:bCs/>
                      <w:sz w:val="24"/>
                    </w:rPr>
                    <w:t>是</w:t>
                  </w:r>
                </w:p>
              </w:tc>
            </w:tr>
          </w:tbl>
          <w:p>
            <w:pPr>
              <w:pStyle w:val="3"/>
              <w:spacing w:line="520" w:lineRule="exact"/>
              <w:ind w:left="0" w:firstLine="562" w:firstLineChars="200"/>
              <w:jc w:val="both"/>
              <w:rPr>
                <w:rFonts w:hint="eastAsia" w:ascii="宋体" w:hAnsi="宋体" w:cs="楷体_GB2312"/>
                <w:bCs/>
                <w:sz w:val="28"/>
                <w:szCs w:val="28"/>
              </w:rPr>
            </w:pPr>
            <w:r>
              <w:rPr>
                <w:rFonts w:hint="eastAsia" w:ascii="宋体" w:hAnsi="宋体" w:cs="楷体_GB2312"/>
                <w:bCs/>
                <w:sz w:val="28"/>
                <w:szCs w:val="28"/>
              </w:rPr>
              <w:t>（二）自动监测质量保证</w:t>
            </w:r>
          </w:p>
          <w:p>
            <w:pPr>
              <w:spacing w:line="520" w:lineRule="exact"/>
              <w:ind w:firstLine="560" w:firstLineChars="200"/>
              <w:rPr>
                <w:rFonts w:hint="eastAsia" w:ascii="宋体" w:hAnsi="宋体" w:cs="仿宋_GB2312"/>
                <w:sz w:val="28"/>
                <w:szCs w:val="28"/>
              </w:rPr>
            </w:pPr>
            <w:r>
              <w:rPr>
                <w:rFonts w:hint="eastAsia" w:ascii="宋体" w:hAnsi="宋体" w:cs="仿宋_GB2312"/>
                <w:sz w:val="28"/>
                <w:szCs w:val="28"/>
              </w:rPr>
              <w:t>1、人员要求：具有两名以上持有省级环境保护主管部门颁发的污染源自动监测数据有效性审核培训证书的人员。</w:t>
            </w:r>
          </w:p>
          <w:p>
            <w:pPr>
              <w:pStyle w:val="23"/>
              <w:widowControl w:val="0"/>
              <w:spacing w:before="0" w:beforeLines="0" w:beforeAutospacing="0" w:after="0" w:afterLines="0" w:afterAutospacing="0" w:line="520" w:lineRule="exact"/>
              <w:ind w:firstLine="560" w:firstLineChars="200"/>
              <w:jc w:val="both"/>
              <w:rPr>
                <w:rFonts w:hint="eastAsia" w:cs="仿宋_GB2312"/>
                <w:kern w:val="2"/>
                <w:sz w:val="28"/>
                <w:szCs w:val="28"/>
              </w:rPr>
            </w:pPr>
            <w:r>
              <w:rPr>
                <w:rFonts w:hint="eastAsia" w:cs="仿宋_GB2312"/>
                <w:kern w:val="2"/>
                <w:sz w:val="28"/>
                <w:szCs w:val="28"/>
              </w:rPr>
              <w:t>2、废水污染物自动监测要求：按照《水污染源在线监测系统运行与考核技术规范》（HJ/T355-2007）和《水污染源在线监测系统数据有效性判别技术规范》（HJ/T356-2007）对自动监测设备进行各类比对、校验和维护。</w:t>
            </w:r>
          </w:p>
          <w:p>
            <w:pPr>
              <w:pStyle w:val="24"/>
              <w:widowControl w:val="0"/>
              <w:spacing w:before="0" w:beforeLines="0" w:beforeAutospacing="0" w:after="0" w:afterLines="0" w:afterAutospacing="0" w:line="520" w:lineRule="exact"/>
              <w:ind w:firstLine="560" w:firstLineChars="200"/>
              <w:jc w:val="both"/>
              <w:rPr>
                <w:rFonts w:hint="eastAsia" w:cs="仿宋_GB2312"/>
                <w:kern w:val="2"/>
                <w:sz w:val="28"/>
                <w:szCs w:val="28"/>
              </w:rPr>
            </w:pPr>
            <w:r>
              <w:rPr>
                <w:rFonts w:hint="eastAsia" w:cs="仿宋_GB2312"/>
                <w:kern w:val="2"/>
                <w:sz w:val="28"/>
                <w:szCs w:val="28"/>
              </w:rPr>
              <w:t>3、</w:t>
            </w:r>
            <w:r>
              <w:rPr>
                <w:rFonts w:hint="eastAsia" w:cs="仿宋_GB2312"/>
                <w:sz w:val="28"/>
                <w:szCs w:val="28"/>
              </w:rPr>
              <w:t>记录要求：</w:t>
            </w:r>
            <w:r>
              <w:rPr>
                <w:rFonts w:hint="eastAsia" w:cs="仿宋_GB2312"/>
                <w:kern w:val="2"/>
                <w:sz w:val="28"/>
                <w:szCs w:val="28"/>
              </w:rPr>
              <w:t xml:space="preserve">自动监测设备运维记录、各类原始记录内容应完整并有相关人员签字，保存三年。 </w:t>
            </w:r>
          </w:p>
          <w:p>
            <w:pPr>
              <w:pStyle w:val="3"/>
              <w:spacing w:before="156" w:beforeLines="50" w:after="156" w:afterLines="50" w:line="520" w:lineRule="exact"/>
              <w:ind w:left="0" w:firstLine="562" w:firstLineChars="200"/>
              <w:jc w:val="both"/>
              <w:rPr>
                <w:rFonts w:hint="eastAsia" w:ascii="宋体" w:hAnsi="宋体" w:cs="黑体"/>
                <w:b/>
                <w:color w:val="000000"/>
                <w:sz w:val="28"/>
                <w:szCs w:val="28"/>
              </w:rPr>
            </w:pPr>
            <w:r>
              <w:rPr>
                <w:rFonts w:hint="eastAsia" w:ascii="宋体" w:hAnsi="宋体" w:cs="黑体"/>
                <w:b/>
                <w:color w:val="000000"/>
                <w:sz w:val="28"/>
                <w:szCs w:val="28"/>
              </w:rPr>
              <w:t>五、委托监测</w:t>
            </w:r>
          </w:p>
          <w:p>
            <w:pPr>
              <w:spacing w:line="400" w:lineRule="exact"/>
              <w:ind w:firstLine="560" w:firstLineChars="200"/>
              <w:jc w:val="left"/>
              <w:rPr>
                <w:rFonts w:hint="eastAsia" w:ascii="宋体" w:hAnsi="宋体" w:cs="仿宋_GB2312"/>
                <w:color w:val="000000"/>
                <w:sz w:val="28"/>
                <w:szCs w:val="28"/>
              </w:rPr>
            </w:pPr>
            <w:r>
              <w:rPr>
                <w:rFonts w:hint="eastAsia" w:ascii="宋体" w:hAnsi="宋体" w:cs="仿宋_GB2312"/>
                <w:color w:val="000000"/>
                <w:sz w:val="28"/>
                <w:szCs w:val="28"/>
              </w:rPr>
              <w:t>委托内容：</w:t>
            </w:r>
          </w:p>
          <w:p>
            <w:pPr>
              <w:spacing w:line="400" w:lineRule="exact"/>
              <w:ind w:firstLine="560" w:firstLineChars="200"/>
              <w:jc w:val="left"/>
              <w:rPr>
                <w:rFonts w:hint="eastAsia" w:ascii="楷体" w:hAnsi="楷体" w:eastAsia="楷体"/>
                <w:color w:val="000000"/>
                <w:sz w:val="28"/>
                <w:szCs w:val="28"/>
              </w:rPr>
            </w:pPr>
            <w:r>
              <w:rPr>
                <w:rFonts w:hint="eastAsia" w:ascii="宋体" w:hAnsi="宋体" w:cs="仿宋_GB2312"/>
                <w:color w:val="000000"/>
                <w:sz w:val="28"/>
                <w:szCs w:val="28"/>
              </w:rPr>
              <w:t>1、</w:t>
            </w:r>
            <w:r>
              <w:rPr>
                <w:rFonts w:hint="eastAsia" w:ascii="楷体" w:hAnsi="楷体" w:eastAsia="楷体"/>
                <w:color w:val="000000"/>
                <w:sz w:val="28"/>
                <w:szCs w:val="28"/>
              </w:rPr>
              <w:t>废气</w:t>
            </w:r>
          </w:p>
          <w:p>
            <w:pPr>
              <w:spacing w:line="400" w:lineRule="exact"/>
              <w:ind w:firstLine="840" w:firstLineChars="300"/>
              <w:jc w:val="left"/>
              <w:rPr>
                <w:rFonts w:hint="eastAsia" w:ascii="楷体" w:hAnsi="楷体" w:eastAsia="楷体"/>
                <w:sz w:val="28"/>
                <w:szCs w:val="28"/>
              </w:rPr>
            </w:pPr>
            <w:r>
              <w:rPr>
                <w:rFonts w:hint="eastAsia" w:ascii="楷体" w:hAnsi="楷体" w:eastAsia="楷体"/>
                <w:color w:val="000000"/>
                <w:sz w:val="28"/>
                <w:szCs w:val="28"/>
              </w:rPr>
              <w:t>a. 监测点位</w:t>
            </w:r>
            <w:r>
              <w:rPr>
                <w:rFonts w:hint="eastAsia" w:ascii="楷体" w:hAnsi="楷体" w:eastAsia="楷体"/>
                <w:sz w:val="28"/>
                <w:szCs w:val="28"/>
              </w:rPr>
              <w:t>：下风向或厂界（内）浓度最高点，共计3个点；</w:t>
            </w:r>
          </w:p>
          <w:p>
            <w:pPr>
              <w:spacing w:line="400" w:lineRule="exact"/>
              <w:ind w:firstLine="840" w:firstLineChars="300"/>
              <w:jc w:val="left"/>
              <w:rPr>
                <w:rFonts w:hint="eastAsia" w:ascii="楷体" w:hAnsi="楷体" w:eastAsia="楷体"/>
                <w:sz w:val="28"/>
                <w:szCs w:val="28"/>
              </w:rPr>
            </w:pPr>
            <w:r>
              <w:rPr>
                <w:rFonts w:hint="eastAsia" w:ascii="楷体" w:hAnsi="楷体" w:eastAsia="楷体"/>
                <w:sz w:val="28"/>
                <w:szCs w:val="28"/>
              </w:rPr>
              <w:t>b. 检测因子：</w:t>
            </w:r>
            <w:r>
              <w:rPr>
                <w:rFonts w:hint="eastAsia" w:ascii="楷体" w:hAnsi="楷体" w:eastAsia="楷体"/>
                <w:bCs/>
                <w:sz w:val="28"/>
                <w:szCs w:val="28"/>
              </w:rPr>
              <w:t>氨、硫化氢、臭气浓度、甲烷；</w:t>
            </w:r>
          </w:p>
          <w:p>
            <w:pPr>
              <w:spacing w:line="400" w:lineRule="exact"/>
              <w:ind w:firstLine="840" w:firstLineChars="300"/>
              <w:jc w:val="left"/>
              <w:rPr>
                <w:rFonts w:hint="eastAsia" w:ascii="楷体" w:hAnsi="楷体" w:eastAsia="楷体"/>
                <w:sz w:val="28"/>
                <w:szCs w:val="28"/>
              </w:rPr>
            </w:pPr>
            <w:r>
              <w:rPr>
                <w:rFonts w:hint="eastAsia" w:ascii="楷体" w:hAnsi="楷体" w:eastAsia="楷体"/>
                <w:sz w:val="28"/>
                <w:szCs w:val="28"/>
              </w:rPr>
              <w:t>c. 监测频次：每半年一次，每次1天，每天检测3次；</w:t>
            </w:r>
          </w:p>
          <w:p>
            <w:pPr>
              <w:spacing w:line="400" w:lineRule="exact"/>
              <w:ind w:firstLine="548" w:firstLineChars="196"/>
              <w:jc w:val="left"/>
              <w:rPr>
                <w:rFonts w:hint="eastAsia" w:ascii="楷体" w:hAnsi="楷体" w:eastAsia="楷体"/>
                <w:sz w:val="28"/>
                <w:szCs w:val="28"/>
              </w:rPr>
            </w:pPr>
            <w:r>
              <w:rPr>
                <w:rFonts w:hint="eastAsia" w:ascii="楷体" w:hAnsi="楷体" w:eastAsia="楷体"/>
                <w:sz w:val="28"/>
                <w:szCs w:val="28"/>
              </w:rPr>
              <w:t>2、噪声</w:t>
            </w:r>
          </w:p>
          <w:p>
            <w:pPr>
              <w:spacing w:line="400" w:lineRule="exact"/>
              <w:ind w:firstLine="840" w:firstLineChars="300"/>
              <w:jc w:val="left"/>
              <w:rPr>
                <w:rFonts w:hint="eastAsia" w:ascii="楷体" w:hAnsi="楷体" w:eastAsia="楷体"/>
                <w:sz w:val="28"/>
                <w:szCs w:val="28"/>
              </w:rPr>
            </w:pPr>
            <w:r>
              <w:rPr>
                <w:rFonts w:hint="eastAsia" w:ascii="楷体" w:hAnsi="楷体" w:eastAsia="楷体"/>
                <w:sz w:val="28"/>
                <w:szCs w:val="28"/>
              </w:rPr>
              <w:t>a. 监测点位：厂界共设4个监测点位</w:t>
            </w:r>
          </w:p>
          <w:p>
            <w:pPr>
              <w:spacing w:line="400" w:lineRule="exact"/>
              <w:ind w:firstLine="840" w:firstLineChars="300"/>
              <w:jc w:val="left"/>
              <w:rPr>
                <w:rFonts w:hint="eastAsia" w:ascii="楷体" w:hAnsi="楷体" w:eastAsia="楷体"/>
                <w:sz w:val="28"/>
                <w:szCs w:val="28"/>
              </w:rPr>
            </w:pPr>
            <w:r>
              <w:rPr>
                <w:rFonts w:hint="eastAsia" w:ascii="楷体" w:hAnsi="楷体" w:eastAsia="楷体"/>
                <w:sz w:val="28"/>
                <w:szCs w:val="28"/>
              </w:rPr>
              <w:t>b. 监测因子：连续等效A声级</w:t>
            </w:r>
          </w:p>
          <w:p>
            <w:pPr>
              <w:spacing w:line="400" w:lineRule="exact"/>
              <w:ind w:firstLine="840" w:firstLineChars="300"/>
              <w:jc w:val="left"/>
              <w:rPr>
                <w:rFonts w:hint="eastAsia" w:ascii="楷体" w:hAnsi="楷体" w:eastAsia="楷体"/>
                <w:sz w:val="28"/>
                <w:szCs w:val="28"/>
              </w:rPr>
            </w:pPr>
            <w:r>
              <w:rPr>
                <w:rFonts w:hint="eastAsia" w:ascii="楷体" w:hAnsi="楷体" w:eastAsia="楷体"/>
                <w:sz w:val="28"/>
                <w:szCs w:val="28"/>
              </w:rPr>
              <w:t>c. 监测频次：每季度一次，每次监测1天，昼、夜各监测1次</w:t>
            </w:r>
          </w:p>
          <w:p>
            <w:pPr>
              <w:pStyle w:val="3"/>
              <w:spacing w:line="520" w:lineRule="exact"/>
              <w:ind w:left="105" w:leftChars="50" w:firstLine="422" w:firstLineChars="150"/>
              <w:jc w:val="both"/>
              <w:rPr>
                <w:rFonts w:hint="eastAsia" w:ascii="宋体" w:hAnsi="宋体" w:cs="楷体_GB2312"/>
                <w:b/>
                <w:bCs/>
                <w:sz w:val="28"/>
                <w:szCs w:val="28"/>
              </w:rPr>
            </w:pPr>
            <w:r>
              <w:rPr>
                <w:rFonts w:hint="eastAsia" w:ascii="宋体" w:hAnsi="宋体" w:cs="黑体"/>
                <w:b/>
                <w:color w:val="000000"/>
                <w:sz w:val="28"/>
                <w:szCs w:val="28"/>
              </w:rPr>
              <w:t>六、</w:t>
            </w:r>
            <w:r>
              <w:rPr>
                <w:rFonts w:hint="eastAsia" w:ascii="宋体" w:hAnsi="宋体" w:cs="楷体_GB2312"/>
                <w:b/>
                <w:bCs/>
                <w:sz w:val="28"/>
                <w:szCs w:val="28"/>
              </w:rPr>
              <w:t>公开时限</w:t>
            </w:r>
          </w:p>
          <w:p>
            <w:pPr>
              <w:spacing w:line="520" w:lineRule="exact"/>
              <w:ind w:firstLine="560" w:firstLineChars="200"/>
              <w:rPr>
                <w:rFonts w:hint="eastAsia" w:ascii="宋体" w:hAnsi="宋体" w:cs="仿宋_GB2312"/>
                <w:sz w:val="28"/>
                <w:szCs w:val="28"/>
              </w:rPr>
            </w:pPr>
            <w:r>
              <w:rPr>
                <w:rFonts w:hint="eastAsia" w:ascii="宋体" w:hAnsi="宋体" w:cs="仿宋_GB2312"/>
                <w:sz w:val="28"/>
                <w:szCs w:val="28"/>
              </w:rPr>
              <w:t>1、基础信息随监测数据一并公布，基础信息、自行监测方案如有调整变化时，应于变更后的五日内公布最新内容；</w:t>
            </w:r>
          </w:p>
          <w:p>
            <w:pPr>
              <w:spacing w:line="520" w:lineRule="exact"/>
              <w:ind w:firstLine="560" w:firstLineChars="200"/>
              <w:rPr>
                <w:rFonts w:hint="eastAsia" w:ascii="宋体" w:hAnsi="宋体" w:cs="仿宋_GB2312"/>
                <w:sz w:val="28"/>
                <w:szCs w:val="28"/>
              </w:rPr>
            </w:pPr>
            <w:r>
              <w:rPr>
                <w:rFonts w:hint="eastAsia" w:ascii="宋体" w:hAnsi="宋体" w:cs="仿宋_GB2312"/>
                <w:sz w:val="28"/>
                <w:szCs w:val="28"/>
              </w:rPr>
              <w:t>2、手工监测结果（悬浮物、PH、总磷、总氮、色度、生化需氧量、阴离子表面活性剂、总汞、总镉、总铬、六价铬、总砷、总铅、粪大肠菌群、动植物油、石油类</w:t>
            </w:r>
            <w:r>
              <w:rPr>
                <w:rFonts w:hint="eastAsia" w:ascii="宋体" w:hAnsi="宋体" w:cs="仿宋_GB2312"/>
                <w:kern w:val="0"/>
                <w:sz w:val="28"/>
                <w:szCs w:val="28"/>
                <w:lang w:val="zh-CN"/>
              </w:rPr>
              <w:t>氨、硫化氢、臭气浓度、甲烷、厂界噪声）</w:t>
            </w:r>
            <w:r>
              <w:rPr>
                <w:rFonts w:hint="eastAsia" w:ascii="宋体" w:hAnsi="宋体" w:cs="仿宋_GB2312"/>
                <w:sz w:val="28"/>
                <w:szCs w:val="28"/>
              </w:rPr>
              <w:t>于每次监测完成后的次日公布；</w:t>
            </w:r>
          </w:p>
          <w:p>
            <w:pPr>
              <w:spacing w:line="520" w:lineRule="exact"/>
              <w:ind w:firstLine="560" w:firstLineChars="200"/>
              <w:rPr>
                <w:rFonts w:hint="eastAsia" w:ascii="宋体" w:hAnsi="宋体" w:cs="仿宋_GB2312"/>
                <w:sz w:val="28"/>
                <w:szCs w:val="28"/>
              </w:rPr>
            </w:pPr>
            <w:r>
              <w:rPr>
                <w:rFonts w:hint="eastAsia" w:ascii="宋体" w:hAnsi="宋体" w:cs="仿宋_GB2312"/>
                <w:sz w:val="28"/>
                <w:szCs w:val="28"/>
              </w:rPr>
              <w:t>3、废水自动监测结果（COD和氨氮）每2小时公布一次；</w:t>
            </w:r>
          </w:p>
          <w:p>
            <w:pPr>
              <w:pStyle w:val="3"/>
              <w:spacing w:line="520" w:lineRule="exact"/>
              <w:ind w:left="0" w:firstLine="560" w:firstLineChars="200"/>
              <w:jc w:val="both"/>
              <w:rPr>
                <w:rFonts w:hint="eastAsia" w:ascii="宋体" w:hAnsi="宋体" w:cs="仿宋_GB2312"/>
                <w:sz w:val="28"/>
                <w:szCs w:val="28"/>
              </w:rPr>
            </w:pPr>
            <w:r>
              <w:rPr>
                <w:rFonts w:hint="eastAsia" w:ascii="宋体" w:hAnsi="宋体" w:eastAsia="宋体" w:cs="仿宋_GB2312"/>
                <w:b w:val="0"/>
                <w:kern w:val="2"/>
                <w:sz w:val="28"/>
                <w:szCs w:val="28"/>
                <w:lang w:val="en-US" w:eastAsia="zh-CN" w:bidi="ar-SA"/>
              </w:rPr>
              <w:t>4、每年一月底前公布上年度自行监测年度报告。</w:t>
            </w:r>
          </w:p>
          <w:p>
            <w:pPr>
              <w:spacing w:line="520" w:lineRule="exact"/>
              <w:rPr>
                <w:rFonts w:ascii="仿宋_GB2312" w:hAnsi="仿宋_GB2312" w:eastAsia="仿宋_GB2312" w:cs="仿宋_GB2312"/>
                <w:sz w:val="30"/>
                <w:szCs w:val="30"/>
              </w:rPr>
            </w:pPr>
          </w:p>
        </w:tc>
      </w:tr>
    </w:tbl>
    <w:p>
      <w:pPr>
        <w:spacing w:line="560" w:lineRule="exact"/>
      </w:pPr>
      <w:r>
        <w:rPr>
          <w:rFonts w:hint="eastAsia" w:eastAsia="黑体"/>
          <w:sz w:val="32"/>
          <w:szCs w:val="32"/>
        </w:rPr>
        <w:t>七、其他应当公开的环境信息</w:t>
      </w:r>
    </w:p>
    <w:p>
      <w:pPr>
        <w:widowControl/>
        <w:jc w:val="left"/>
      </w:pPr>
    </w:p>
    <w:tbl>
      <w:tblPr>
        <w:tblStyle w:val="10"/>
        <w:tblW w:w="13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0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b/>
                <w:sz w:val="28"/>
                <w:szCs w:val="28"/>
              </w:rPr>
            </w:pPr>
            <w:r>
              <w:rPr>
                <w:rFonts w:hint="eastAsia" w:eastAsia="仿宋_GB2312"/>
                <w:b/>
                <w:sz w:val="28"/>
                <w:szCs w:val="28"/>
              </w:rPr>
              <w:t>其他应当公开的环境信息</w:t>
            </w:r>
          </w:p>
        </w:tc>
        <w:tc>
          <w:tcPr>
            <w:tcW w:w="106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28"/>
                <w:szCs w:val="28"/>
              </w:rPr>
            </w:pPr>
          </w:p>
          <w:p>
            <w:pPr>
              <w:spacing w:line="560" w:lineRule="exact"/>
              <w:jc w:val="center"/>
              <w:rPr>
                <w:rFonts w:eastAsia="仿宋_GB2312"/>
                <w:sz w:val="28"/>
                <w:szCs w:val="28"/>
              </w:rPr>
            </w:pPr>
          </w:p>
          <w:p>
            <w:pPr>
              <w:spacing w:line="560" w:lineRule="exact"/>
              <w:jc w:val="center"/>
              <w:rPr>
                <w:rFonts w:eastAsia="仿宋_GB2312"/>
                <w:sz w:val="28"/>
                <w:szCs w:val="28"/>
              </w:rPr>
            </w:pPr>
          </w:p>
          <w:p>
            <w:pPr>
              <w:spacing w:line="560" w:lineRule="exact"/>
              <w:jc w:val="center"/>
              <w:rPr>
                <w:rFonts w:eastAsia="仿宋_GB2312"/>
                <w:sz w:val="28"/>
                <w:szCs w:val="28"/>
              </w:rPr>
            </w:pPr>
          </w:p>
          <w:p>
            <w:pPr>
              <w:spacing w:line="560" w:lineRule="exact"/>
              <w:jc w:val="center"/>
              <w:rPr>
                <w:rFonts w:eastAsia="仿宋_GB2312"/>
                <w:sz w:val="28"/>
                <w:szCs w:val="28"/>
              </w:rPr>
            </w:pPr>
          </w:p>
        </w:tc>
      </w:tr>
    </w:tbl>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0124678"/>
    </w:sdtPr>
    <w:sdtContent>
      <w:p>
        <w:pPr>
          <w:pStyle w:val="7"/>
          <w:jc w:val="center"/>
        </w:pPr>
        <w:r>
          <w:fldChar w:fldCharType="begin"/>
        </w:r>
        <w:r>
          <w:instrText xml:space="preserve">PAGE   \* MERGEFORMAT</w:instrText>
        </w:r>
        <w:r>
          <w:fldChar w:fldCharType="separate"/>
        </w:r>
        <w:r>
          <w:t>47</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284CA"/>
    <w:multiLevelType w:val="singleLevel"/>
    <w:tmpl w:val="57B284C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NmM4Y2ZjNzBhMmU4NGUzZWY3ZTcwOGY2NGNiZGQifQ=="/>
  </w:docVars>
  <w:rsids>
    <w:rsidRoot w:val="001F712F"/>
    <w:rsid w:val="00147E36"/>
    <w:rsid w:val="001F712F"/>
    <w:rsid w:val="002210F3"/>
    <w:rsid w:val="005C0EE6"/>
    <w:rsid w:val="007D13F3"/>
    <w:rsid w:val="00B605BD"/>
    <w:rsid w:val="010C6BAD"/>
    <w:rsid w:val="013E1821"/>
    <w:rsid w:val="02B90D8E"/>
    <w:rsid w:val="038B6C58"/>
    <w:rsid w:val="03C10485"/>
    <w:rsid w:val="058F5FC0"/>
    <w:rsid w:val="06357962"/>
    <w:rsid w:val="06524D89"/>
    <w:rsid w:val="06B95A33"/>
    <w:rsid w:val="06DE09DF"/>
    <w:rsid w:val="072B244C"/>
    <w:rsid w:val="07805F5A"/>
    <w:rsid w:val="0793258E"/>
    <w:rsid w:val="093C6FEA"/>
    <w:rsid w:val="0A2157CF"/>
    <w:rsid w:val="0AAA590F"/>
    <w:rsid w:val="0D2E4C78"/>
    <w:rsid w:val="0D373D58"/>
    <w:rsid w:val="0D53059E"/>
    <w:rsid w:val="0D583CAD"/>
    <w:rsid w:val="0E4B790E"/>
    <w:rsid w:val="0F055926"/>
    <w:rsid w:val="0F8D601A"/>
    <w:rsid w:val="0FEA0B2D"/>
    <w:rsid w:val="100B7BF3"/>
    <w:rsid w:val="10461AF8"/>
    <w:rsid w:val="10D568F9"/>
    <w:rsid w:val="114A7C6E"/>
    <w:rsid w:val="11C95013"/>
    <w:rsid w:val="12597751"/>
    <w:rsid w:val="12607967"/>
    <w:rsid w:val="14E575CF"/>
    <w:rsid w:val="150E16C8"/>
    <w:rsid w:val="152D1270"/>
    <w:rsid w:val="16EB44D5"/>
    <w:rsid w:val="171E7BBB"/>
    <w:rsid w:val="181E31A7"/>
    <w:rsid w:val="1927334D"/>
    <w:rsid w:val="1A027B1F"/>
    <w:rsid w:val="1A2129B3"/>
    <w:rsid w:val="1A3B6CA8"/>
    <w:rsid w:val="1AE93B1B"/>
    <w:rsid w:val="1BBA192B"/>
    <w:rsid w:val="1BD05417"/>
    <w:rsid w:val="1CC16E70"/>
    <w:rsid w:val="1E066E89"/>
    <w:rsid w:val="1E5408BE"/>
    <w:rsid w:val="1E561621"/>
    <w:rsid w:val="1F6B3698"/>
    <w:rsid w:val="1FF0628A"/>
    <w:rsid w:val="2155566D"/>
    <w:rsid w:val="216D37EA"/>
    <w:rsid w:val="21DD425A"/>
    <w:rsid w:val="242A1BA0"/>
    <w:rsid w:val="24520CF3"/>
    <w:rsid w:val="254D4979"/>
    <w:rsid w:val="28AE550B"/>
    <w:rsid w:val="29263201"/>
    <w:rsid w:val="2A4209CE"/>
    <w:rsid w:val="2A9B3790"/>
    <w:rsid w:val="2AAF4B3F"/>
    <w:rsid w:val="2BBB52C1"/>
    <w:rsid w:val="2CBA495C"/>
    <w:rsid w:val="2CDD4E38"/>
    <w:rsid w:val="2D5653ED"/>
    <w:rsid w:val="2DF90DAD"/>
    <w:rsid w:val="2F4910A0"/>
    <w:rsid w:val="2F7C53CF"/>
    <w:rsid w:val="2FE61DA5"/>
    <w:rsid w:val="301747C0"/>
    <w:rsid w:val="301F3C90"/>
    <w:rsid w:val="31394EA7"/>
    <w:rsid w:val="351A1B36"/>
    <w:rsid w:val="361651D4"/>
    <w:rsid w:val="3641657F"/>
    <w:rsid w:val="365E067E"/>
    <w:rsid w:val="37197EAF"/>
    <w:rsid w:val="384048F6"/>
    <w:rsid w:val="384F25AE"/>
    <w:rsid w:val="39767DA7"/>
    <w:rsid w:val="398B7E3D"/>
    <w:rsid w:val="3BAF56C1"/>
    <w:rsid w:val="3BB657C0"/>
    <w:rsid w:val="3C8C68F4"/>
    <w:rsid w:val="3C916821"/>
    <w:rsid w:val="3E285F9E"/>
    <w:rsid w:val="3E28611D"/>
    <w:rsid w:val="401D4225"/>
    <w:rsid w:val="40F9220F"/>
    <w:rsid w:val="413E3847"/>
    <w:rsid w:val="41C04ADA"/>
    <w:rsid w:val="41DD49D5"/>
    <w:rsid w:val="42A133CC"/>
    <w:rsid w:val="436A4C1C"/>
    <w:rsid w:val="44124E41"/>
    <w:rsid w:val="443D433E"/>
    <w:rsid w:val="4483385F"/>
    <w:rsid w:val="44EE49B3"/>
    <w:rsid w:val="47F47D36"/>
    <w:rsid w:val="48A3497C"/>
    <w:rsid w:val="48DD7E23"/>
    <w:rsid w:val="493C65B5"/>
    <w:rsid w:val="49DF3234"/>
    <w:rsid w:val="4A3A12BA"/>
    <w:rsid w:val="4A762B0E"/>
    <w:rsid w:val="4AA8049B"/>
    <w:rsid w:val="4B16537F"/>
    <w:rsid w:val="4D481CEC"/>
    <w:rsid w:val="4E2F73D0"/>
    <w:rsid w:val="4E5A12D9"/>
    <w:rsid w:val="4F8322EA"/>
    <w:rsid w:val="4FB524F0"/>
    <w:rsid w:val="507216A2"/>
    <w:rsid w:val="50790041"/>
    <w:rsid w:val="507E1AFC"/>
    <w:rsid w:val="50AE519E"/>
    <w:rsid w:val="51492906"/>
    <w:rsid w:val="51BF6359"/>
    <w:rsid w:val="531A6557"/>
    <w:rsid w:val="53D045E4"/>
    <w:rsid w:val="5475552D"/>
    <w:rsid w:val="5497356F"/>
    <w:rsid w:val="55BF6BFB"/>
    <w:rsid w:val="55F04C3D"/>
    <w:rsid w:val="55F67B88"/>
    <w:rsid w:val="56083A20"/>
    <w:rsid w:val="56F44E3B"/>
    <w:rsid w:val="579279A8"/>
    <w:rsid w:val="57D62FF5"/>
    <w:rsid w:val="590435D7"/>
    <w:rsid w:val="594C1A6B"/>
    <w:rsid w:val="59A94644"/>
    <w:rsid w:val="59EA6123"/>
    <w:rsid w:val="5A353522"/>
    <w:rsid w:val="5A4B23CD"/>
    <w:rsid w:val="5AAA3A4D"/>
    <w:rsid w:val="5C4F6C73"/>
    <w:rsid w:val="5E250C96"/>
    <w:rsid w:val="5E2E5847"/>
    <w:rsid w:val="5E6F6ED5"/>
    <w:rsid w:val="5E9C1E27"/>
    <w:rsid w:val="5FA9130F"/>
    <w:rsid w:val="600C5A71"/>
    <w:rsid w:val="60583943"/>
    <w:rsid w:val="60656DAB"/>
    <w:rsid w:val="618E1D24"/>
    <w:rsid w:val="61BF73D7"/>
    <w:rsid w:val="623601A4"/>
    <w:rsid w:val="624D1AA5"/>
    <w:rsid w:val="62E67CBB"/>
    <w:rsid w:val="62FC213B"/>
    <w:rsid w:val="634E308D"/>
    <w:rsid w:val="63837975"/>
    <w:rsid w:val="64A76AAF"/>
    <w:rsid w:val="64D7521C"/>
    <w:rsid w:val="65816D3A"/>
    <w:rsid w:val="65D22C57"/>
    <w:rsid w:val="661C4D4C"/>
    <w:rsid w:val="679E6DD3"/>
    <w:rsid w:val="67B13757"/>
    <w:rsid w:val="687365C5"/>
    <w:rsid w:val="68887BFA"/>
    <w:rsid w:val="69C51D0E"/>
    <w:rsid w:val="69D73E3D"/>
    <w:rsid w:val="6A1D4C59"/>
    <w:rsid w:val="6AD11975"/>
    <w:rsid w:val="6AD67C65"/>
    <w:rsid w:val="6B7E2792"/>
    <w:rsid w:val="6D1B2D9B"/>
    <w:rsid w:val="6D7B2CA6"/>
    <w:rsid w:val="6DC7655A"/>
    <w:rsid w:val="6DDF674F"/>
    <w:rsid w:val="6E9D3662"/>
    <w:rsid w:val="6F56673C"/>
    <w:rsid w:val="70CF32BE"/>
    <w:rsid w:val="71C9367F"/>
    <w:rsid w:val="71FB5C42"/>
    <w:rsid w:val="721660FE"/>
    <w:rsid w:val="72201501"/>
    <w:rsid w:val="73F33B39"/>
    <w:rsid w:val="74EE34AF"/>
    <w:rsid w:val="75BC330E"/>
    <w:rsid w:val="77C4324D"/>
    <w:rsid w:val="78C751FA"/>
    <w:rsid w:val="78F62FD2"/>
    <w:rsid w:val="7A0E7069"/>
    <w:rsid w:val="7B0F5121"/>
    <w:rsid w:val="7B2C15BE"/>
    <w:rsid w:val="7B756C9A"/>
    <w:rsid w:val="7CCC59CD"/>
    <w:rsid w:val="7D2716C3"/>
    <w:rsid w:val="7DB64066"/>
    <w:rsid w:val="7FC81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jc w:val="center"/>
      <w:outlineLvl w:val="0"/>
    </w:pPr>
    <w:rPr>
      <w:b/>
      <w:kern w:val="44"/>
      <w:sz w:val="32"/>
    </w:rPr>
  </w:style>
  <w:style w:type="paragraph" w:styleId="3">
    <w:name w:val="heading 2"/>
    <w:basedOn w:val="1"/>
    <w:next w:val="1"/>
    <w:link w:val="29"/>
    <w:unhideWhenUsed/>
    <w:qFormat/>
    <w:uiPriority w:val="9"/>
    <w:pPr>
      <w:keepNext/>
      <w:keepLines/>
      <w:spacing w:before="260" w:after="260" w:line="416" w:lineRule="auto"/>
      <w:outlineLvl w:val="1"/>
    </w:pPr>
    <w:rPr>
      <w:rFonts w:ascii="Arial" w:hAnsi="Arial"/>
      <w:b/>
      <w:sz w:val="28"/>
    </w:rPr>
  </w:style>
  <w:style w:type="paragraph" w:styleId="4">
    <w:name w:val="heading 3"/>
    <w:basedOn w:val="1"/>
    <w:next w:val="1"/>
    <w:link w:val="28"/>
    <w:unhideWhenUsed/>
    <w:qFormat/>
    <w:uiPriority w:val="9"/>
    <w:pPr>
      <w:keepNext/>
      <w:keepLines/>
      <w:spacing w:before="260" w:after="260" w:line="416" w:lineRule="auto"/>
      <w:outlineLvl w:val="2"/>
    </w:pPr>
    <w:rPr>
      <w:sz w:val="28"/>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5">
    <w:name w:val="Plain Text"/>
    <w:basedOn w:val="1"/>
    <w:unhideWhenUsed/>
    <w:qFormat/>
    <w:uiPriority w:val="99"/>
    <w:pPr>
      <w:adjustRightInd w:val="0"/>
      <w:spacing w:line="312" w:lineRule="atLeast"/>
      <w:textAlignment w:val="baseline"/>
    </w:pPr>
    <w:rPr>
      <w:rFonts w:ascii="宋体" w:hAnsi="Courier New"/>
      <w:kern w:val="0"/>
      <w:szCs w:val="20"/>
    </w:rPr>
  </w:style>
  <w:style w:type="paragraph" w:styleId="6">
    <w:name w:val="Balloon Text"/>
    <w:basedOn w:val="1"/>
    <w:link w:val="25"/>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100" w:beforeAutospacing="1" w:after="100" w:afterAutospacing="1"/>
      <w:jc w:val="left"/>
    </w:pPr>
    <w:rPr>
      <w:rFonts w:hint="eastAsia" w:ascii="宋体" w:hAnsi="宋体"/>
      <w:kern w:val="0"/>
      <w:sz w:val="24"/>
    </w:rPr>
  </w:style>
  <w:style w:type="character" w:customStyle="1" w:styleId="12">
    <w:name w:val="页眉 Char"/>
    <w:basedOn w:val="11"/>
    <w:link w:val="8"/>
    <w:qFormat/>
    <w:uiPriority w:val="99"/>
    <w:rPr>
      <w:rFonts w:ascii="Calibri" w:hAnsi="Calibri" w:eastAsia="宋体" w:cs="Times New Roman"/>
      <w:sz w:val="18"/>
      <w:szCs w:val="18"/>
    </w:rPr>
  </w:style>
  <w:style w:type="character" w:customStyle="1" w:styleId="13">
    <w:name w:val="页脚 Char"/>
    <w:basedOn w:val="11"/>
    <w:link w:val="7"/>
    <w:qFormat/>
    <w:uiPriority w:val="99"/>
    <w:rPr>
      <w:rFonts w:ascii="Calibri" w:hAnsi="Calibri" w:eastAsia="宋体" w:cs="Times New Roman"/>
      <w:sz w:val="18"/>
      <w:szCs w:val="18"/>
    </w:rPr>
  </w:style>
  <w:style w:type="paragraph" w:customStyle="1" w:styleId="14">
    <w:name w:val="1级标题"/>
    <w:basedOn w:val="1"/>
    <w:qFormat/>
    <w:uiPriority w:val="0"/>
    <w:pPr>
      <w:spacing w:before="60" w:line="460" w:lineRule="exact"/>
      <w:outlineLvl w:val="0"/>
    </w:pPr>
    <w:rPr>
      <w:b/>
      <w:sz w:val="32"/>
    </w:rPr>
  </w:style>
  <w:style w:type="paragraph" w:customStyle="1" w:styleId="15">
    <w:name w:val="三级标题"/>
    <w:basedOn w:val="16"/>
    <w:qFormat/>
    <w:uiPriority w:val="0"/>
    <w:pPr>
      <w:spacing w:before="300"/>
      <w:ind w:firstLine="0" w:firstLineChars="0"/>
      <w:outlineLvl w:val="2"/>
    </w:pPr>
    <w:rPr>
      <w:b/>
    </w:rPr>
  </w:style>
  <w:style w:type="paragraph" w:customStyle="1" w:styleId="16">
    <w:name w:val="正文01"/>
    <w:basedOn w:val="1"/>
    <w:qFormat/>
    <w:uiPriority w:val="0"/>
    <w:pPr>
      <w:spacing w:before="60" w:line="460" w:lineRule="exact"/>
      <w:ind w:firstLine="200" w:firstLineChars="200"/>
    </w:pPr>
    <w:rPr>
      <w:sz w:val="24"/>
    </w:rPr>
  </w:style>
  <w:style w:type="paragraph" w:customStyle="1" w:styleId="17">
    <w:name w:val="样式 正文001 + Times New Roman"/>
    <w:basedOn w:val="18"/>
    <w:qFormat/>
    <w:uiPriority w:val="0"/>
    <w:pPr>
      <w:ind w:firstLine="482" w:firstLineChars="0"/>
    </w:pPr>
    <w:rPr>
      <w:rFonts w:ascii="Calibri" w:hAnsi="Calibri"/>
      <w:szCs w:val="22"/>
    </w:rPr>
  </w:style>
  <w:style w:type="paragraph" w:customStyle="1" w:styleId="18">
    <w:name w:val="正文001"/>
    <w:basedOn w:val="1"/>
    <w:qFormat/>
    <w:uiPriority w:val="0"/>
    <w:pPr>
      <w:spacing w:before="60" w:line="460" w:lineRule="exact"/>
      <w:ind w:firstLine="200" w:firstLineChars="200"/>
    </w:pPr>
    <w:rPr>
      <w:rFonts w:ascii="Arial" w:hAnsi="Arial"/>
      <w:sz w:val="24"/>
      <w:szCs w:val="20"/>
    </w:rPr>
  </w:style>
  <w:style w:type="paragraph" w:customStyle="1" w:styleId="19">
    <w:name w:val="3级标题"/>
    <w:basedOn w:val="1"/>
    <w:qFormat/>
    <w:uiPriority w:val="0"/>
    <w:pPr>
      <w:spacing w:before="300" w:line="460" w:lineRule="exact"/>
      <w:outlineLvl w:val="2"/>
    </w:pPr>
    <w:rPr>
      <w:rFonts w:ascii="Arial" w:hAnsi="Arial"/>
      <w:b/>
      <w:sz w:val="24"/>
    </w:rPr>
  </w:style>
  <w:style w:type="paragraph" w:customStyle="1" w:styleId="20">
    <w:name w:val="2级标题"/>
    <w:basedOn w:val="1"/>
    <w:qFormat/>
    <w:uiPriority w:val="0"/>
    <w:pPr>
      <w:spacing w:before="60" w:line="460" w:lineRule="exact"/>
      <w:outlineLvl w:val="1"/>
    </w:pPr>
    <w:rPr>
      <w:b/>
      <w:sz w:val="28"/>
    </w:rPr>
  </w:style>
  <w:style w:type="paragraph" w:customStyle="1" w:styleId="21">
    <w:name w:val="正文 New New New New New New New New New New New New New New New New New New New New"/>
    <w:unhideWhenUsed/>
    <w:qFormat/>
    <w:uiPriority w:val="0"/>
    <w:pPr>
      <w:widowControl w:val="0"/>
      <w:jc w:val="both"/>
    </w:pPr>
    <w:rPr>
      <w:rFonts w:ascii="Times New Roman" w:hAnsi="Times New Roman" w:eastAsia="宋体" w:cstheme="minorBidi"/>
      <w:kern w:val="2"/>
      <w:sz w:val="21"/>
      <w:szCs w:val="22"/>
      <w:lang w:val="en-US" w:eastAsia="zh-CN" w:bidi="ar-SA"/>
    </w:rPr>
  </w:style>
  <w:style w:type="paragraph" w:customStyle="1" w:styleId="22">
    <w:name w:val="reader-word-layer reader-word-s5-7"/>
    <w:basedOn w:val="1"/>
    <w:qFormat/>
    <w:uiPriority w:val="0"/>
    <w:pPr>
      <w:widowControl/>
      <w:spacing w:beforeAutospacing="1" w:afterAutospacing="1"/>
      <w:jc w:val="left"/>
    </w:pPr>
    <w:rPr>
      <w:rFonts w:ascii="宋体" w:hAnsi="宋体" w:cs="宋体"/>
      <w:kern w:val="0"/>
      <w:sz w:val="24"/>
    </w:rPr>
  </w:style>
  <w:style w:type="paragraph" w:customStyle="1" w:styleId="23">
    <w:name w:val="reader-word-layer reader-word-s5-9"/>
    <w:basedOn w:val="1"/>
    <w:qFormat/>
    <w:uiPriority w:val="0"/>
    <w:pPr>
      <w:widowControl/>
      <w:spacing w:beforeAutospacing="1" w:afterAutospacing="1"/>
      <w:jc w:val="left"/>
    </w:pPr>
    <w:rPr>
      <w:rFonts w:ascii="宋体" w:hAnsi="宋体" w:cs="宋体"/>
      <w:kern w:val="0"/>
      <w:sz w:val="24"/>
    </w:rPr>
  </w:style>
  <w:style w:type="paragraph" w:customStyle="1" w:styleId="24">
    <w:name w:val="reader-word-layer reader-word-s5-1 reader-word-s5-10"/>
    <w:basedOn w:val="1"/>
    <w:qFormat/>
    <w:uiPriority w:val="0"/>
    <w:pPr>
      <w:widowControl/>
      <w:spacing w:beforeAutospacing="1" w:afterAutospacing="1"/>
      <w:jc w:val="left"/>
    </w:pPr>
    <w:rPr>
      <w:rFonts w:ascii="宋体" w:hAnsi="宋体" w:cs="宋体"/>
      <w:kern w:val="0"/>
      <w:sz w:val="24"/>
    </w:rPr>
  </w:style>
  <w:style w:type="character" w:customStyle="1" w:styleId="25">
    <w:name w:val="批注框文本 Char"/>
    <w:basedOn w:val="11"/>
    <w:link w:val="6"/>
    <w:semiHidden/>
    <w:qFormat/>
    <w:uiPriority w:val="99"/>
    <w:rPr>
      <w:rFonts w:ascii="Calibri" w:hAnsi="Calibri" w:eastAsia="宋体" w:cs="Times New Roman"/>
      <w:kern w:val="2"/>
      <w:sz w:val="18"/>
      <w:szCs w:val="18"/>
    </w:rPr>
  </w:style>
  <w:style w:type="character" w:customStyle="1" w:styleId="26">
    <w:name w:val="10"/>
    <w:basedOn w:val="11"/>
    <w:qFormat/>
    <w:uiPriority w:val="0"/>
    <w:rPr>
      <w:rFonts w:hint="default" w:ascii="Times New Roman" w:hAnsi="Times New Roman" w:cs="Times New Roman"/>
    </w:rPr>
  </w:style>
  <w:style w:type="character" w:customStyle="1" w:styleId="27">
    <w:name w:val="15"/>
    <w:basedOn w:val="11"/>
    <w:qFormat/>
    <w:uiPriority w:val="0"/>
    <w:rPr>
      <w:rFonts w:hint="default" w:ascii="Times New Roman" w:hAnsi="Times New Roman" w:cs="Times New Roman"/>
    </w:rPr>
  </w:style>
  <w:style w:type="character" w:customStyle="1" w:styleId="28">
    <w:name w:val="标题 3 Char"/>
    <w:link w:val="4"/>
    <w:qFormat/>
    <w:uiPriority w:val="0"/>
    <w:rPr>
      <w:sz w:val="28"/>
    </w:rPr>
  </w:style>
  <w:style w:type="character" w:customStyle="1" w:styleId="29">
    <w:name w:val="标题 2 Char"/>
    <w:link w:val="3"/>
    <w:qFormat/>
    <w:uiPriority w:val="0"/>
    <w:rPr>
      <w:rFonts w:ascii="Arial" w:hAnsi="Arial"/>
      <w:b/>
      <w:sz w:val="28"/>
    </w:rPr>
  </w:style>
  <w:style w:type="character" w:customStyle="1" w:styleId="30">
    <w:name w:val="标题 1 Char"/>
    <w:link w:val="2"/>
    <w:qFormat/>
    <w:uiPriority w:val="0"/>
    <w:rPr>
      <w:b/>
      <w:kern w:val="44"/>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18191</Words>
  <Characters>19200</Characters>
  <Lines>110</Lines>
  <Paragraphs>31</Paragraphs>
  <TotalTime>4</TotalTime>
  <ScaleCrop>false</ScaleCrop>
  <LinksUpToDate>false</LinksUpToDate>
  <CharactersWithSpaces>19559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2015-06-11T02:08:00Z</dcterms:created>
  <dc:creator>周密</dc:creator>
  <cp:lastModifiedBy>WPS_1540132944</cp:lastModifiedBy>
  <cp:lastPrinted>2015-12-24T03:11:00Z</cp:lastPrinted>
  <dcterms:modified xsi:type="dcterms:W3CDTF">2024-07-01T03:04:18Z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C8DEB9EF870A44338E617BAF8E22B0E2_12</vt:lpwstr>
  </property>
</Properties>
</file>