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0AA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55720" cy="5372100"/>
            <wp:effectExtent l="0" t="0" r="0" b="7620"/>
            <wp:docPr id="1" name="图片 1" descr="税收及社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税收及社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1900" cy="5387340"/>
            <wp:effectExtent l="0" t="0" r="7620" b="7620"/>
            <wp:docPr id="2" name="图片 2" descr="设备及专业技术能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设备及专业技术能力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78580" cy="5387340"/>
            <wp:effectExtent l="0" t="0" r="7620" b="7620"/>
            <wp:docPr id="3" name="图片 3" descr="商业信誉和财务制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商业信誉和财务制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25240" cy="5135880"/>
            <wp:effectExtent l="0" t="0" r="0" b="0"/>
            <wp:docPr id="4" name="图片 4" descr="近三年无重大违法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近三年无重大违法记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513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0620" cy="5646420"/>
            <wp:effectExtent l="0" t="0" r="7620" b="7620"/>
            <wp:docPr id="5" name="图片 5" descr="单位同一人不同时参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单位同一人不同时参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564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0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2025-03-11T07:53:28Z</dcterms:created>
  <dc:creator>Administrator</dc:creator>
  <cp:lastModifiedBy>墩墩宝贝</cp:lastModifiedBy>
  <dcterms:modified xsi:type="dcterms:W3CDTF">2025-03-11T07:53:51Z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eyJoZGlkIjoiZGMxNWFiZjhjMjg5NTFmOTI0Y2FkYjViYmVmMjRmMGMiLCJ1c2VySWQiOiI0NjgwNjM1NzEifQ==</vt:lpwstr>
  </property>
  <property fmtid="{D5CDD505-2E9C-101B-9397-08002B2CF9AE}" pid="4" name="ICV">
    <vt:lpwstr>9FFEFB59ADB64C148566EED368CB0DFC_12</vt:lpwstr>
  </property>
</Properties>
</file>