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仿宋_GB2312" w:hAnsi="微软雅黑"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一、部门职责</w:t>
      </w:r>
    </w:p>
    <w:p>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一、部门职责登记表</w:t>
      </w:r>
    </w:p>
    <w:tbl>
      <w:tblPr>
        <w:tblStyle w:val="4"/>
        <w:tblW w:w="14194"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4129"/>
        <w:gridCol w:w="7097"/>
        <w:gridCol w:w="1446"/>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658" w:type="dxa"/>
            <w:shd w:val="clear" w:color="auto" w:fill="FFFFFF"/>
            <w:noWrap w:val="0"/>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序号</w:t>
            </w:r>
          </w:p>
        </w:tc>
        <w:tc>
          <w:tcPr>
            <w:tcW w:w="4129" w:type="dxa"/>
            <w:shd w:val="clear" w:color="auto" w:fill="FFFFFF"/>
            <w:noWrap w:val="0"/>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主</w:t>
            </w:r>
            <w:r>
              <w:rPr>
                <w:rFonts w:ascii="黑体" w:hAnsi="宋体" w:eastAsia="黑体" w:cs="宋体"/>
                <w:color w:val="000000"/>
                <w:kern w:val="0"/>
                <w:sz w:val="24"/>
                <w:szCs w:val="24"/>
              </w:rPr>
              <w:t xml:space="preserve">  </w:t>
            </w:r>
            <w:r>
              <w:rPr>
                <w:rFonts w:hint="eastAsia" w:ascii="黑体" w:hAnsi="宋体" w:eastAsia="黑体" w:cs="宋体"/>
                <w:color w:val="000000"/>
                <w:kern w:val="0"/>
                <w:sz w:val="24"/>
                <w:szCs w:val="24"/>
              </w:rPr>
              <w:t>要</w:t>
            </w:r>
            <w:r>
              <w:rPr>
                <w:rFonts w:ascii="黑体" w:hAnsi="宋体" w:eastAsia="黑体" w:cs="宋体"/>
                <w:color w:val="000000"/>
                <w:kern w:val="0"/>
                <w:sz w:val="24"/>
                <w:szCs w:val="24"/>
              </w:rPr>
              <w:t xml:space="preserve">  </w:t>
            </w:r>
            <w:r>
              <w:rPr>
                <w:rFonts w:hint="eastAsia" w:ascii="黑体" w:hAnsi="宋体" w:eastAsia="黑体" w:cs="宋体"/>
                <w:color w:val="000000"/>
                <w:kern w:val="0"/>
                <w:sz w:val="24"/>
                <w:szCs w:val="24"/>
              </w:rPr>
              <w:t>职</w:t>
            </w:r>
            <w:r>
              <w:rPr>
                <w:rFonts w:ascii="黑体" w:hAnsi="宋体" w:eastAsia="黑体" w:cs="宋体"/>
                <w:color w:val="000000"/>
                <w:kern w:val="0"/>
                <w:sz w:val="24"/>
                <w:szCs w:val="24"/>
              </w:rPr>
              <w:t xml:space="preserve">  </w:t>
            </w:r>
            <w:r>
              <w:rPr>
                <w:rFonts w:hint="eastAsia" w:ascii="黑体" w:hAnsi="宋体" w:eastAsia="黑体" w:cs="宋体"/>
                <w:color w:val="000000"/>
                <w:kern w:val="0"/>
                <w:sz w:val="24"/>
                <w:szCs w:val="24"/>
              </w:rPr>
              <w:t>责</w:t>
            </w:r>
          </w:p>
        </w:tc>
        <w:tc>
          <w:tcPr>
            <w:tcW w:w="7097" w:type="dxa"/>
            <w:shd w:val="clear" w:color="auto" w:fill="FFFFFF"/>
            <w:noWrap w:val="0"/>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具</w:t>
            </w:r>
            <w:r>
              <w:rPr>
                <w:rFonts w:ascii="黑体" w:hAnsi="宋体" w:eastAsia="黑体" w:cs="宋体"/>
                <w:color w:val="000000"/>
                <w:kern w:val="0"/>
                <w:sz w:val="24"/>
                <w:szCs w:val="24"/>
              </w:rPr>
              <w:t xml:space="preserve"> </w:t>
            </w:r>
            <w:r>
              <w:rPr>
                <w:rFonts w:hint="eastAsia" w:ascii="黑体" w:hAnsi="宋体" w:eastAsia="黑体" w:cs="宋体"/>
                <w:color w:val="000000"/>
                <w:kern w:val="0"/>
                <w:sz w:val="24"/>
                <w:szCs w:val="24"/>
              </w:rPr>
              <w:t>体</w:t>
            </w:r>
            <w:r>
              <w:rPr>
                <w:rFonts w:ascii="黑体" w:hAnsi="宋体" w:eastAsia="黑体" w:cs="宋体"/>
                <w:color w:val="000000"/>
                <w:kern w:val="0"/>
                <w:sz w:val="24"/>
                <w:szCs w:val="24"/>
              </w:rPr>
              <w:t xml:space="preserve"> </w:t>
            </w:r>
            <w:r>
              <w:rPr>
                <w:rFonts w:hint="eastAsia" w:ascii="黑体" w:hAnsi="宋体" w:eastAsia="黑体" w:cs="宋体"/>
                <w:color w:val="000000"/>
                <w:kern w:val="0"/>
                <w:sz w:val="24"/>
                <w:szCs w:val="24"/>
              </w:rPr>
              <w:t>工</w:t>
            </w:r>
            <w:r>
              <w:rPr>
                <w:rFonts w:ascii="黑体" w:hAnsi="宋体" w:eastAsia="黑体" w:cs="宋体"/>
                <w:color w:val="000000"/>
                <w:kern w:val="0"/>
                <w:sz w:val="24"/>
                <w:szCs w:val="24"/>
              </w:rPr>
              <w:t xml:space="preserve"> </w:t>
            </w:r>
            <w:r>
              <w:rPr>
                <w:rFonts w:hint="eastAsia" w:ascii="黑体" w:hAnsi="宋体" w:eastAsia="黑体" w:cs="宋体"/>
                <w:color w:val="000000"/>
                <w:kern w:val="0"/>
                <w:sz w:val="24"/>
                <w:szCs w:val="24"/>
              </w:rPr>
              <w:t>作</w:t>
            </w:r>
            <w:r>
              <w:rPr>
                <w:rFonts w:ascii="黑体" w:hAnsi="宋体" w:eastAsia="黑体" w:cs="宋体"/>
                <w:color w:val="000000"/>
                <w:kern w:val="0"/>
                <w:sz w:val="24"/>
                <w:szCs w:val="24"/>
              </w:rPr>
              <w:t xml:space="preserve"> </w:t>
            </w:r>
            <w:r>
              <w:rPr>
                <w:rFonts w:hint="eastAsia" w:ascii="黑体" w:hAnsi="宋体" w:eastAsia="黑体" w:cs="宋体"/>
                <w:color w:val="000000"/>
                <w:kern w:val="0"/>
                <w:sz w:val="24"/>
                <w:szCs w:val="24"/>
              </w:rPr>
              <w:t>事</w:t>
            </w:r>
            <w:r>
              <w:rPr>
                <w:rFonts w:ascii="黑体" w:hAnsi="宋体" w:eastAsia="黑体" w:cs="宋体"/>
                <w:color w:val="000000"/>
                <w:kern w:val="0"/>
                <w:sz w:val="24"/>
                <w:szCs w:val="24"/>
              </w:rPr>
              <w:t xml:space="preserve"> </w:t>
            </w:r>
            <w:r>
              <w:rPr>
                <w:rFonts w:hint="eastAsia" w:ascii="黑体" w:hAnsi="宋体" w:eastAsia="黑体" w:cs="宋体"/>
                <w:color w:val="000000"/>
                <w:kern w:val="0"/>
                <w:sz w:val="24"/>
                <w:szCs w:val="24"/>
              </w:rPr>
              <w:t>项</w:t>
            </w:r>
          </w:p>
        </w:tc>
        <w:tc>
          <w:tcPr>
            <w:tcW w:w="1446" w:type="dxa"/>
            <w:shd w:val="clear" w:color="auto" w:fill="FFFFFF"/>
            <w:noWrap w:val="0"/>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责任处室</w:t>
            </w:r>
          </w:p>
        </w:tc>
        <w:tc>
          <w:tcPr>
            <w:tcW w:w="864" w:type="dxa"/>
            <w:shd w:val="clear" w:color="auto" w:fill="FFFFFF"/>
            <w:noWrap w:val="0"/>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58" w:type="dxa"/>
            <w:vMerge w:val="restart"/>
            <w:shd w:val="clear" w:color="auto" w:fill="auto"/>
            <w:noWrap/>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4129" w:type="dxa"/>
            <w:vMerge w:val="restart"/>
            <w:shd w:val="clear" w:color="auto" w:fill="FFFFFF"/>
            <w:noWrap w:val="0"/>
            <w:vAlign w:val="center"/>
          </w:tcPr>
          <w:p>
            <w:pPr>
              <w:widowControl/>
              <w:jc w:val="left"/>
              <w:rPr>
                <w:rFonts w:ascii="宋体" w:cs="宋体"/>
                <w:color w:val="000000"/>
                <w:kern w:val="0"/>
                <w:szCs w:val="21"/>
              </w:rPr>
            </w:pPr>
            <w:r>
              <w:rPr>
                <w:rFonts w:hint="eastAsia" w:ascii="宋体" w:hAnsi="宋体" w:cs="宋体"/>
                <w:color w:val="000000"/>
                <w:kern w:val="0"/>
                <w:szCs w:val="21"/>
              </w:rPr>
              <w:t>负责建立健全市生态环境基本制度。会同有关部门贯彻执行国家、省生态环境方针、政策和法律、法规。会同有关部门拟订并组织实施全市生态环境政策、规划，起草地方性法规和规章草案。会同有关部门编制并监督实施重点区域、流域、饮用水水源地生态环境规划和水功能区划。贯彻落实生态环境地方性标准、生态环境基准和技术规范。</w:t>
            </w: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织起草全市生态环境政策、规划，协调和审核生态环境专项规划</w:t>
            </w:r>
          </w:p>
        </w:tc>
        <w:tc>
          <w:tcPr>
            <w:tcW w:w="1446"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综合处</w:t>
            </w:r>
          </w:p>
        </w:tc>
        <w:tc>
          <w:tcPr>
            <w:tcW w:w="864" w:type="dxa"/>
            <w:shd w:val="clear" w:color="auto" w:fill="FFFFFF"/>
            <w:noWrap w:val="0"/>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58" w:type="dxa"/>
            <w:vMerge w:val="continue"/>
            <w:shd w:val="clear" w:color="auto" w:fill="auto"/>
            <w:noWrap w:val="0"/>
            <w:vAlign w:val="center"/>
          </w:tcPr>
          <w:p>
            <w:pPr>
              <w:widowControl/>
              <w:jc w:val="left"/>
              <w:rPr>
                <w:rFonts w:ascii="宋体" w:cs="宋体"/>
                <w:color w:val="000000"/>
                <w:kern w:val="0"/>
                <w:sz w:val="22"/>
              </w:rPr>
            </w:pPr>
          </w:p>
        </w:tc>
        <w:tc>
          <w:tcPr>
            <w:tcW w:w="4129" w:type="dxa"/>
            <w:vMerge w:val="continue"/>
            <w:shd w:val="clear" w:color="auto" w:fill="auto"/>
            <w:noWrap w:val="0"/>
            <w:vAlign w:val="center"/>
          </w:tcPr>
          <w:p>
            <w:pPr>
              <w:widowControl/>
              <w:jc w:val="left"/>
              <w:rPr>
                <w:rFonts w:asci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lang w:eastAsia="zh-CN"/>
              </w:rPr>
            </w:pPr>
            <w:r>
              <w:rPr>
                <w:rFonts w:hint="eastAsia" w:ascii="宋体" w:hAnsi="宋体" w:cs="宋体"/>
                <w:color w:val="000000"/>
                <w:kern w:val="0"/>
                <w:szCs w:val="21"/>
              </w:rPr>
              <w:t>监督生态环境政策、规划、法规、标准的执行。</w:t>
            </w:r>
          </w:p>
        </w:tc>
        <w:tc>
          <w:tcPr>
            <w:tcW w:w="1446" w:type="dxa"/>
            <w:shd w:val="clear" w:color="auto" w:fill="FFFFFF"/>
            <w:noWrap w:val="0"/>
            <w:vAlign w:val="center"/>
          </w:tcPr>
          <w:p>
            <w:pPr>
              <w:widowControl/>
              <w:jc w:val="left"/>
              <w:rPr>
                <w:rFonts w:hint="eastAsia" w:ascii="宋体" w:hAnsi="宋体" w:cs="宋体"/>
                <w:color w:val="000000"/>
                <w:kern w:val="0"/>
                <w:szCs w:val="21"/>
                <w:lang w:eastAsia="zh-CN"/>
              </w:rPr>
            </w:pPr>
            <w:r>
              <w:rPr>
                <w:rFonts w:hint="eastAsia" w:ascii="宋体" w:hAnsi="宋体" w:cs="宋体"/>
                <w:color w:val="000000"/>
                <w:kern w:val="0"/>
                <w:szCs w:val="21"/>
                <w:lang w:eastAsia="zh-CN"/>
              </w:rPr>
              <w:t>法规与标准处</w:t>
            </w:r>
          </w:p>
        </w:tc>
        <w:tc>
          <w:tcPr>
            <w:tcW w:w="864" w:type="dxa"/>
            <w:shd w:val="clear" w:color="auto" w:fill="FFFFFF"/>
            <w:noWrap w:val="0"/>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58" w:type="dxa"/>
            <w:vMerge w:val="continue"/>
            <w:shd w:val="clear" w:color="auto" w:fill="auto"/>
            <w:noWrap w:val="0"/>
            <w:vAlign w:val="center"/>
          </w:tcPr>
          <w:p>
            <w:pPr>
              <w:widowControl/>
              <w:jc w:val="left"/>
              <w:rPr>
                <w:rFonts w:ascii="宋体" w:cs="宋体"/>
                <w:color w:val="000000"/>
                <w:kern w:val="0"/>
                <w:sz w:val="22"/>
              </w:rPr>
            </w:pPr>
          </w:p>
        </w:tc>
        <w:tc>
          <w:tcPr>
            <w:tcW w:w="4129" w:type="dxa"/>
            <w:vMerge w:val="continue"/>
            <w:shd w:val="clear" w:color="auto" w:fill="auto"/>
            <w:noWrap w:val="0"/>
            <w:vAlign w:val="center"/>
          </w:tcPr>
          <w:p>
            <w:pPr>
              <w:widowControl/>
              <w:jc w:val="left"/>
              <w:rPr>
                <w:rFonts w:asci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负责全市地表水生态环境监管工作，拟订和监督实施市重点流域生态环境规划</w:t>
            </w:r>
          </w:p>
        </w:tc>
        <w:tc>
          <w:tcPr>
            <w:tcW w:w="1446" w:type="dxa"/>
            <w:shd w:val="clear" w:color="auto" w:fill="FFFFFF"/>
            <w:noWrap w:val="0"/>
            <w:vAlign w:val="center"/>
          </w:tcPr>
          <w:p>
            <w:pPr>
              <w:widowControl/>
              <w:jc w:val="left"/>
              <w:rPr>
                <w:rFonts w:hint="eastAsia" w:ascii="宋体" w:hAnsi="宋体" w:cs="宋体"/>
                <w:color w:val="000000"/>
                <w:kern w:val="0"/>
                <w:szCs w:val="21"/>
                <w:lang w:eastAsia="zh-CN"/>
              </w:rPr>
            </w:pPr>
            <w:r>
              <w:rPr>
                <w:rFonts w:hint="eastAsia" w:ascii="宋体" w:hAnsi="宋体" w:cs="宋体"/>
                <w:color w:val="000000"/>
                <w:kern w:val="0"/>
                <w:szCs w:val="21"/>
              </w:rPr>
              <w:t>水生态环境处</w:t>
            </w:r>
          </w:p>
        </w:tc>
        <w:tc>
          <w:tcPr>
            <w:tcW w:w="864" w:type="dxa"/>
            <w:shd w:val="clear" w:color="auto" w:fill="FFFFFF"/>
            <w:noWrap w:val="0"/>
            <w:vAlign w:val="center"/>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658" w:type="dxa"/>
            <w:vMerge w:val="continue"/>
            <w:shd w:val="clear" w:color="auto" w:fill="auto"/>
            <w:noWrap w:val="0"/>
            <w:vAlign w:val="center"/>
          </w:tcPr>
          <w:p>
            <w:pPr>
              <w:widowControl/>
              <w:jc w:val="left"/>
              <w:rPr>
                <w:rFonts w:ascii="宋体" w:cs="宋体"/>
                <w:color w:val="000000"/>
                <w:kern w:val="0"/>
                <w:sz w:val="22"/>
              </w:rPr>
            </w:pPr>
          </w:p>
        </w:tc>
        <w:tc>
          <w:tcPr>
            <w:tcW w:w="4129" w:type="dxa"/>
            <w:vMerge w:val="continue"/>
            <w:shd w:val="clear" w:color="auto" w:fill="auto"/>
            <w:noWrap w:val="0"/>
            <w:vAlign w:val="center"/>
          </w:tcPr>
          <w:p>
            <w:pPr>
              <w:widowControl/>
              <w:jc w:val="left"/>
              <w:rPr>
                <w:rFonts w:asci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lang w:eastAsia="zh-CN"/>
              </w:rPr>
            </w:pPr>
            <w:r>
              <w:rPr>
                <w:rFonts w:hint="eastAsia" w:ascii="宋体" w:hAnsi="宋体" w:cs="宋体"/>
                <w:color w:val="000000"/>
                <w:kern w:val="0"/>
                <w:szCs w:val="21"/>
              </w:rPr>
              <w:t>牵头起草生态环境地方性法规和政府规章草案，并负责协调、审查与报送</w:t>
            </w:r>
          </w:p>
        </w:tc>
        <w:tc>
          <w:tcPr>
            <w:tcW w:w="1446" w:type="dxa"/>
            <w:shd w:val="clear" w:color="auto" w:fill="FFFFFF"/>
            <w:noWrap w:val="0"/>
            <w:vAlign w:val="center"/>
          </w:tcPr>
          <w:p>
            <w:pPr>
              <w:widowControl/>
              <w:jc w:val="left"/>
              <w:rPr>
                <w:rFonts w:hint="eastAsia" w:ascii="宋体" w:hAnsi="宋体" w:cs="宋体"/>
                <w:color w:val="000000"/>
                <w:kern w:val="0"/>
                <w:szCs w:val="21"/>
                <w:lang w:eastAsia="zh-CN"/>
              </w:rPr>
            </w:pPr>
            <w:r>
              <w:rPr>
                <w:rFonts w:hint="eastAsia" w:ascii="宋体" w:hAnsi="宋体" w:cs="宋体"/>
                <w:color w:val="000000"/>
                <w:kern w:val="0"/>
                <w:szCs w:val="21"/>
                <w:lang w:eastAsia="zh-CN"/>
              </w:rPr>
              <w:t>法规与标准处</w:t>
            </w:r>
          </w:p>
        </w:tc>
        <w:tc>
          <w:tcPr>
            <w:tcW w:w="864" w:type="dxa"/>
            <w:shd w:val="clear" w:color="auto" w:fill="FFFFFF"/>
            <w:noWrap w:val="0"/>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658" w:type="dxa"/>
            <w:vMerge w:val="restart"/>
            <w:shd w:val="clear" w:color="auto" w:fill="auto"/>
            <w:noWrap/>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4129" w:type="dxa"/>
            <w:vMerge w:val="restart"/>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负责全市重大生态环境问题的统筹协调和监督管理。牵头协调全市重特大环境污染事故和生态破坏事件的调查处理，指导协调县(市、区)政府对重特大突发生态环境事件的应急、预警工作，牵头指导实施生态环境损害赔偿制度，协调解决有关跨区域环境污染纠纷，统筹协调全市重点区域、流域生态环境保护工作。</w:t>
            </w:r>
          </w:p>
          <w:p>
            <w:pPr>
              <w:widowControl/>
              <w:jc w:val="left"/>
              <w:rPr>
                <w:rFonts w:hint="eastAsia" w:ascii="宋体" w:hAnsi="宋体" w:cs="宋体"/>
                <w:color w:val="000000"/>
                <w:kern w:val="0"/>
                <w:szCs w:val="21"/>
              </w:rPr>
            </w:pPr>
          </w:p>
        </w:tc>
        <w:tc>
          <w:tcPr>
            <w:tcW w:w="7097" w:type="dxa"/>
            <w:vMerge w:val="restart"/>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拟订生态环境保护督察制度、工作计划、实施方案，</w:t>
            </w:r>
          </w:p>
        </w:tc>
        <w:tc>
          <w:tcPr>
            <w:tcW w:w="1446" w:type="dxa"/>
            <w:vMerge w:val="restart"/>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生态环境保护督察处</w:t>
            </w:r>
          </w:p>
        </w:tc>
        <w:tc>
          <w:tcPr>
            <w:tcW w:w="864" w:type="dxa"/>
            <w:shd w:val="clear" w:color="auto" w:fill="FFFFFF"/>
            <w:noWrap w:val="0"/>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trPr>
        <w:tc>
          <w:tcPr>
            <w:tcW w:w="658" w:type="dxa"/>
            <w:vMerge w:val="continue"/>
            <w:shd w:val="clear" w:color="auto" w:fill="auto"/>
            <w:noWrap w:val="0"/>
            <w:vAlign w:val="center"/>
          </w:tcPr>
          <w:p>
            <w:pPr>
              <w:widowControl/>
              <w:jc w:val="left"/>
              <w:rPr>
                <w:rFonts w:ascii="宋体" w:cs="宋体"/>
                <w:color w:val="000000"/>
                <w:kern w:val="0"/>
                <w:sz w:val="22"/>
              </w:rPr>
            </w:pPr>
          </w:p>
        </w:tc>
        <w:tc>
          <w:tcPr>
            <w:tcW w:w="4129" w:type="dxa"/>
            <w:vMerge w:val="continue"/>
            <w:shd w:val="clear" w:color="auto" w:fill="auto"/>
            <w:noWrap w:val="0"/>
            <w:vAlign w:val="center"/>
          </w:tcPr>
          <w:p>
            <w:pPr>
              <w:widowControl/>
              <w:jc w:val="left"/>
              <w:rPr>
                <w:rFonts w:hint="eastAsia" w:ascii="宋体" w:hAnsi="宋体" w:cs="宋体"/>
                <w:color w:val="000000"/>
                <w:kern w:val="0"/>
                <w:szCs w:val="21"/>
              </w:rPr>
            </w:pPr>
          </w:p>
        </w:tc>
        <w:tc>
          <w:tcPr>
            <w:tcW w:w="7097" w:type="dxa"/>
            <w:vMerge w:val="continue"/>
            <w:shd w:val="clear" w:color="auto" w:fill="FFFFFF"/>
            <w:noWrap w:val="0"/>
            <w:vAlign w:val="center"/>
          </w:tcPr>
          <w:p>
            <w:pPr>
              <w:widowControl/>
              <w:jc w:val="left"/>
              <w:rPr>
                <w:rFonts w:hint="eastAsia" w:ascii="宋体" w:hAnsi="宋体" w:cs="宋体"/>
                <w:color w:val="000000"/>
                <w:kern w:val="0"/>
                <w:szCs w:val="21"/>
              </w:rPr>
            </w:pPr>
          </w:p>
        </w:tc>
        <w:tc>
          <w:tcPr>
            <w:tcW w:w="1446" w:type="dxa"/>
            <w:vMerge w:val="continue"/>
            <w:shd w:val="clear" w:color="auto" w:fill="FFFFFF"/>
            <w:noWrap w:val="0"/>
            <w:vAlign w:val="center"/>
          </w:tcPr>
          <w:p>
            <w:pPr>
              <w:widowControl/>
              <w:jc w:val="left"/>
              <w:rPr>
                <w:rFonts w:hint="eastAsia" w:ascii="宋体" w:hAnsi="宋体" w:cs="宋体"/>
                <w:color w:val="000000"/>
                <w:kern w:val="0"/>
                <w:szCs w:val="21"/>
                <w:lang w:eastAsia="zh-CN"/>
              </w:rPr>
            </w:pPr>
          </w:p>
        </w:tc>
        <w:tc>
          <w:tcPr>
            <w:tcW w:w="864" w:type="dxa"/>
            <w:shd w:val="clear" w:color="auto" w:fill="FFFFFF"/>
            <w:noWrap w:val="0"/>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3" w:hRule="atLeast"/>
        </w:trPr>
        <w:tc>
          <w:tcPr>
            <w:tcW w:w="658" w:type="dxa"/>
            <w:vMerge w:val="continue"/>
            <w:shd w:val="clear" w:color="auto" w:fill="auto"/>
            <w:noWrap w:val="0"/>
            <w:vAlign w:val="center"/>
          </w:tcPr>
          <w:p>
            <w:pPr>
              <w:widowControl/>
              <w:jc w:val="left"/>
              <w:rPr>
                <w:rFonts w:ascii="宋体" w:cs="宋体"/>
                <w:color w:val="000000"/>
                <w:kern w:val="0"/>
                <w:sz w:val="22"/>
              </w:rPr>
            </w:pPr>
          </w:p>
        </w:tc>
        <w:tc>
          <w:tcPr>
            <w:tcW w:w="4129" w:type="dxa"/>
            <w:vMerge w:val="continue"/>
            <w:shd w:val="clear" w:color="auto" w:fill="auto"/>
            <w:noWrap w:val="0"/>
            <w:vAlign w:val="center"/>
          </w:tcPr>
          <w:p>
            <w:pPr>
              <w:widowControl/>
              <w:jc w:val="left"/>
              <w:rPr>
                <w:rFonts w:hint="eastAsia" w:ascii="宋体" w:hAns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组织对县（市、区）党委、政府及相关部门贯彻落实中央、省、市目标、任务等情况进行督察</w:t>
            </w:r>
          </w:p>
        </w:tc>
        <w:tc>
          <w:tcPr>
            <w:tcW w:w="1446"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生态环境保护督察处</w:t>
            </w:r>
          </w:p>
        </w:tc>
        <w:tc>
          <w:tcPr>
            <w:tcW w:w="864" w:type="dxa"/>
            <w:shd w:val="clear" w:color="auto" w:fill="FFFFFF"/>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2" w:hRule="atLeast"/>
        </w:trPr>
        <w:tc>
          <w:tcPr>
            <w:tcW w:w="658" w:type="dxa"/>
            <w:vMerge w:val="restart"/>
            <w:shd w:val="clear" w:color="auto" w:fill="auto"/>
            <w:noWrap/>
            <w:vAlign w:val="center"/>
          </w:tcPr>
          <w:p>
            <w:pPr>
              <w:widowControl/>
              <w:jc w:val="center"/>
              <w:rPr>
                <w:rFonts w:ascii="宋体" w:cs="宋体"/>
                <w:color w:val="000000"/>
                <w:kern w:val="0"/>
                <w:sz w:val="22"/>
              </w:rPr>
            </w:pPr>
            <w:r>
              <w:rPr>
                <w:rFonts w:ascii="宋体" w:hAnsi="宋体" w:cs="宋体"/>
                <w:color w:val="000000"/>
                <w:kern w:val="0"/>
                <w:sz w:val="22"/>
              </w:rPr>
              <w:t>3</w:t>
            </w:r>
          </w:p>
        </w:tc>
        <w:tc>
          <w:tcPr>
            <w:tcW w:w="4129" w:type="dxa"/>
            <w:vMerge w:val="restart"/>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负责监督管理全市减排目标的落实。组织制定全市主要污染物排放总量控制制度并监督实施，确定全市大气、水等纳污能力，提出全市实施总量控制的污染物名称和控制指标，监督检查各地污染物减排任务完成情况，实施生态环境保护目标责任制。</w:t>
            </w:r>
          </w:p>
          <w:p>
            <w:pPr>
              <w:widowControl/>
              <w:jc w:val="left"/>
              <w:rPr>
                <w:rFonts w:hint="eastAsia" w:ascii="宋体" w:hAns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组织全市生态环境统计、污染源普查和生态环境形势分析</w:t>
            </w:r>
          </w:p>
        </w:tc>
        <w:tc>
          <w:tcPr>
            <w:tcW w:w="1446"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综合处</w:t>
            </w:r>
          </w:p>
        </w:tc>
        <w:tc>
          <w:tcPr>
            <w:tcW w:w="864" w:type="dxa"/>
            <w:shd w:val="clear" w:color="auto" w:fill="FFFFFF"/>
            <w:noWrap w:val="0"/>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658" w:type="dxa"/>
            <w:vMerge w:val="continue"/>
            <w:shd w:val="clear" w:color="auto" w:fill="auto"/>
            <w:noWrap w:val="0"/>
            <w:vAlign w:val="center"/>
          </w:tcPr>
          <w:p>
            <w:pPr>
              <w:widowControl/>
              <w:jc w:val="left"/>
              <w:rPr>
                <w:rFonts w:ascii="宋体" w:cs="宋体"/>
                <w:color w:val="000000"/>
                <w:kern w:val="0"/>
                <w:sz w:val="22"/>
              </w:rPr>
            </w:pPr>
          </w:p>
        </w:tc>
        <w:tc>
          <w:tcPr>
            <w:tcW w:w="4129" w:type="dxa"/>
            <w:vMerge w:val="continue"/>
            <w:shd w:val="clear" w:color="auto" w:fill="auto"/>
            <w:noWrap w:val="0"/>
            <w:vAlign w:val="center"/>
          </w:tcPr>
          <w:p>
            <w:pPr>
              <w:widowControl/>
              <w:jc w:val="left"/>
              <w:rPr>
                <w:rFonts w:hint="eastAsia" w:ascii="宋体" w:hAns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负责重大生态环境问题的调查研究，承担污染物排放总量控制综合协调和管理</w:t>
            </w:r>
          </w:p>
        </w:tc>
        <w:tc>
          <w:tcPr>
            <w:tcW w:w="1446"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综合处</w:t>
            </w:r>
          </w:p>
        </w:tc>
        <w:tc>
          <w:tcPr>
            <w:tcW w:w="864" w:type="dxa"/>
            <w:shd w:val="clear" w:color="auto" w:fill="FFFFFF"/>
            <w:noWrap w:val="0"/>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atLeast"/>
        </w:trPr>
        <w:tc>
          <w:tcPr>
            <w:tcW w:w="658" w:type="dxa"/>
            <w:vMerge w:val="continue"/>
            <w:shd w:val="clear" w:color="auto" w:fill="auto"/>
            <w:noWrap w:val="0"/>
            <w:vAlign w:val="center"/>
          </w:tcPr>
          <w:p>
            <w:pPr>
              <w:widowControl/>
              <w:jc w:val="left"/>
              <w:rPr>
                <w:rFonts w:ascii="宋体" w:cs="宋体"/>
                <w:color w:val="000000"/>
                <w:kern w:val="0"/>
                <w:sz w:val="22"/>
              </w:rPr>
            </w:pPr>
          </w:p>
        </w:tc>
        <w:tc>
          <w:tcPr>
            <w:tcW w:w="4129" w:type="dxa"/>
            <w:vMerge w:val="continue"/>
            <w:shd w:val="clear" w:color="auto" w:fill="auto"/>
            <w:noWrap w:val="0"/>
            <w:vAlign w:val="center"/>
          </w:tcPr>
          <w:p>
            <w:pPr>
              <w:widowControl/>
              <w:jc w:val="left"/>
              <w:rPr>
                <w:rFonts w:hint="eastAsia" w:ascii="宋体" w:hAns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承担京津冀协同发展生态环境保护工作，拟订全市生态环境保护年度目标和考核计划</w:t>
            </w:r>
          </w:p>
        </w:tc>
        <w:tc>
          <w:tcPr>
            <w:tcW w:w="1446"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综合处</w:t>
            </w:r>
          </w:p>
        </w:tc>
        <w:tc>
          <w:tcPr>
            <w:tcW w:w="864" w:type="dxa"/>
            <w:shd w:val="clear" w:color="auto" w:fill="FFFFFF"/>
            <w:noWrap w:val="0"/>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658" w:type="dxa"/>
            <w:vMerge w:val="restart"/>
            <w:shd w:val="clear" w:color="auto" w:fill="auto"/>
            <w:noWrap/>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4129" w:type="dxa"/>
            <w:vMerge w:val="restart"/>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负责提出生态环境领域固定资产投资规模和方向、市级财政性资金安排的意见，参与指导推动全市循环经济和生态环保产业发展。</w:t>
            </w: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承担市生态环境领域固定资产投资和项目管理相关工作，承担局机关、派出机构及直属单位的财务、国有资产管理、内部审计等工作</w:t>
            </w:r>
          </w:p>
          <w:p>
            <w:pPr>
              <w:widowControl/>
              <w:jc w:val="left"/>
              <w:rPr>
                <w:rFonts w:hint="eastAsia" w:ascii="宋体" w:hAnsi="宋体" w:cs="宋体"/>
                <w:color w:val="000000"/>
                <w:kern w:val="0"/>
                <w:szCs w:val="21"/>
              </w:rPr>
            </w:pPr>
          </w:p>
        </w:tc>
        <w:tc>
          <w:tcPr>
            <w:tcW w:w="1446"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财务审计处</w:t>
            </w:r>
          </w:p>
        </w:tc>
        <w:tc>
          <w:tcPr>
            <w:tcW w:w="864" w:type="dxa"/>
            <w:shd w:val="clear" w:color="auto" w:fill="FFFFFF"/>
            <w:noWrap w:val="0"/>
            <w:vAlign w:val="center"/>
          </w:tcPr>
          <w:p>
            <w:pPr>
              <w:widowControl/>
              <w:jc w:val="center"/>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658" w:type="dxa"/>
            <w:vMerge w:val="continue"/>
            <w:shd w:val="clear" w:color="auto" w:fill="auto"/>
            <w:noWrap w:val="0"/>
            <w:vAlign w:val="center"/>
          </w:tcPr>
          <w:p>
            <w:pPr>
              <w:widowControl/>
              <w:jc w:val="left"/>
              <w:rPr>
                <w:rFonts w:ascii="宋体" w:cs="宋体"/>
                <w:color w:val="000000"/>
                <w:kern w:val="0"/>
                <w:sz w:val="22"/>
              </w:rPr>
            </w:pPr>
          </w:p>
        </w:tc>
        <w:tc>
          <w:tcPr>
            <w:tcW w:w="4129" w:type="dxa"/>
            <w:vMerge w:val="continue"/>
            <w:shd w:val="clear" w:color="auto" w:fill="auto"/>
            <w:noWrap w:val="0"/>
            <w:vAlign w:val="center"/>
          </w:tcPr>
          <w:p>
            <w:pPr>
              <w:widowControl/>
              <w:jc w:val="left"/>
              <w:rPr>
                <w:rFonts w:hint="eastAsia" w:ascii="宋体" w:hAns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协同市有关部门开展中央、省和市级生态环境保护专项资金监督检查工作。协调生态保护补偿资金相关工作</w:t>
            </w:r>
          </w:p>
        </w:tc>
        <w:tc>
          <w:tcPr>
            <w:tcW w:w="1446"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财务审计处</w:t>
            </w:r>
          </w:p>
        </w:tc>
        <w:tc>
          <w:tcPr>
            <w:tcW w:w="864" w:type="dxa"/>
            <w:shd w:val="clear" w:color="auto" w:fill="FFFFFF"/>
            <w:noWrap w:val="0"/>
            <w:vAlign w:val="center"/>
          </w:tcPr>
          <w:p>
            <w:pPr>
              <w:widowControl/>
              <w:jc w:val="center"/>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658" w:type="dxa"/>
            <w:shd w:val="clear" w:color="auto" w:fill="auto"/>
            <w:noWrap w:val="0"/>
            <w:vAlign w:val="center"/>
          </w:tcPr>
          <w:p>
            <w:pPr>
              <w:widowControl/>
              <w:jc w:val="left"/>
              <w:rPr>
                <w:rFonts w:ascii="宋体" w:cs="宋体"/>
                <w:color w:val="000000"/>
                <w:kern w:val="0"/>
                <w:sz w:val="22"/>
              </w:rPr>
            </w:pPr>
          </w:p>
        </w:tc>
        <w:tc>
          <w:tcPr>
            <w:tcW w:w="4129" w:type="dxa"/>
            <w:vMerge w:val="continue"/>
            <w:shd w:val="clear" w:color="auto" w:fill="auto"/>
            <w:noWrap w:val="0"/>
            <w:vAlign w:val="center"/>
          </w:tcPr>
          <w:p>
            <w:pPr>
              <w:widowControl/>
              <w:jc w:val="left"/>
              <w:rPr>
                <w:rFonts w:hint="eastAsia" w:ascii="宋体" w:hAns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承担局机关和指导全市生态环境系统的生态文明体制改革工作</w:t>
            </w:r>
          </w:p>
        </w:tc>
        <w:tc>
          <w:tcPr>
            <w:tcW w:w="1446" w:type="dxa"/>
            <w:shd w:val="clear" w:color="auto" w:fill="FFFFFF"/>
            <w:noWrap w:val="0"/>
            <w:vAlign w:val="center"/>
          </w:tcPr>
          <w:p>
            <w:pPr>
              <w:widowControl/>
              <w:jc w:val="left"/>
              <w:rPr>
                <w:rFonts w:hint="eastAsia" w:ascii="宋体" w:hAnsi="宋体" w:cs="宋体"/>
                <w:color w:val="000000"/>
                <w:kern w:val="0"/>
                <w:szCs w:val="21"/>
                <w:lang w:eastAsia="zh-CN"/>
              </w:rPr>
            </w:pPr>
            <w:r>
              <w:rPr>
                <w:rFonts w:hint="eastAsia" w:ascii="宋体" w:hAnsi="宋体" w:cs="宋体"/>
                <w:color w:val="000000"/>
                <w:kern w:val="0"/>
                <w:szCs w:val="21"/>
                <w:lang w:eastAsia="zh-CN"/>
              </w:rPr>
              <w:t>综合处</w:t>
            </w:r>
          </w:p>
        </w:tc>
        <w:tc>
          <w:tcPr>
            <w:tcW w:w="864" w:type="dxa"/>
            <w:shd w:val="clear" w:color="auto" w:fill="FFFFFF"/>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658" w:type="dxa"/>
            <w:vMerge w:val="restart"/>
            <w:shd w:val="clear" w:color="auto" w:fill="auto"/>
            <w:noWrap/>
            <w:vAlign w:val="center"/>
          </w:tcPr>
          <w:p>
            <w:pPr>
              <w:widowControl/>
              <w:jc w:val="center"/>
              <w:rPr>
                <w:rFonts w:ascii="宋体" w:cs="宋体"/>
                <w:color w:val="000000"/>
                <w:kern w:val="0"/>
                <w:sz w:val="22"/>
              </w:rPr>
            </w:pPr>
            <w:r>
              <w:rPr>
                <w:rFonts w:ascii="宋体" w:hAnsi="宋体" w:cs="宋体"/>
                <w:color w:val="000000"/>
                <w:kern w:val="0"/>
                <w:sz w:val="22"/>
              </w:rPr>
              <w:t>5</w:t>
            </w:r>
          </w:p>
        </w:tc>
        <w:tc>
          <w:tcPr>
            <w:tcW w:w="4129" w:type="dxa"/>
            <w:vMerge w:val="restart"/>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负责全市环境污染防治的监督管理。制定全市大气、水、土壤、噪声、光、固体废物、化学品、机动车等的污染防治管理制度并监督实施。会同有关部门监督管理全市饮用水水源地生态环境保护工作，组织指导城乡生态环境综合整治工作，监督指导农业面源污染治理工作。监督指导全市区域大气环境保护工作，组织实施区域大气污染联防联控协作机制。</w:t>
            </w:r>
          </w:p>
          <w:p>
            <w:pPr>
              <w:widowControl/>
              <w:jc w:val="left"/>
              <w:rPr>
                <w:rFonts w:hint="eastAsia" w:ascii="宋体" w:hAns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负责全市地表水生态环境监管工作</w:t>
            </w:r>
          </w:p>
        </w:tc>
        <w:tc>
          <w:tcPr>
            <w:tcW w:w="1446"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水生态环境处</w:t>
            </w:r>
          </w:p>
        </w:tc>
        <w:tc>
          <w:tcPr>
            <w:tcW w:w="864" w:type="dxa"/>
            <w:shd w:val="clear" w:color="auto" w:fill="FFFFFF"/>
            <w:noWrap w:val="0"/>
            <w:vAlign w:val="center"/>
          </w:tcPr>
          <w:p>
            <w:pPr>
              <w:widowControl/>
              <w:jc w:val="center"/>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658" w:type="dxa"/>
            <w:vMerge w:val="continue"/>
            <w:shd w:val="clear" w:color="auto" w:fill="auto"/>
            <w:noWrap w:val="0"/>
            <w:vAlign w:val="center"/>
          </w:tcPr>
          <w:p>
            <w:pPr>
              <w:widowControl/>
              <w:jc w:val="left"/>
              <w:rPr>
                <w:rFonts w:ascii="宋体" w:cs="宋体"/>
                <w:color w:val="000000"/>
                <w:kern w:val="0"/>
                <w:sz w:val="22"/>
              </w:rPr>
            </w:pPr>
          </w:p>
        </w:tc>
        <w:tc>
          <w:tcPr>
            <w:tcW w:w="4129" w:type="dxa"/>
            <w:vMerge w:val="continue"/>
            <w:shd w:val="clear" w:color="auto" w:fill="auto"/>
            <w:noWrap w:val="0"/>
            <w:vAlign w:val="center"/>
          </w:tcPr>
          <w:p>
            <w:pPr>
              <w:widowControl/>
              <w:jc w:val="left"/>
              <w:rPr>
                <w:rFonts w:hint="eastAsia" w:ascii="宋体" w:hAns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负责全市大气、噪声、光、化石能源等污染防治的监督管理</w:t>
            </w:r>
          </w:p>
        </w:tc>
        <w:tc>
          <w:tcPr>
            <w:tcW w:w="1446"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大气环境处</w:t>
            </w:r>
          </w:p>
        </w:tc>
        <w:tc>
          <w:tcPr>
            <w:tcW w:w="864" w:type="dxa"/>
            <w:shd w:val="clear" w:color="auto" w:fill="FFFFFF"/>
            <w:noWrap w:val="0"/>
            <w:vAlign w:val="center"/>
          </w:tcPr>
          <w:p>
            <w:pPr>
              <w:widowControl/>
              <w:jc w:val="center"/>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658" w:type="dxa"/>
            <w:vMerge w:val="continue"/>
            <w:shd w:val="clear" w:color="auto" w:fill="auto"/>
            <w:noWrap w:val="0"/>
            <w:vAlign w:val="center"/>
          </w:tcPr>
          <w:p>
            <w:pPr>
              <w:widowControl/>
              <w:jc w:val="left"/>
              <w:rPr>
                <w:rFonts w:ascii="宋体" w:cs="宋体"/>
                <w:color w:val="000000"/>
                <w:kern w:val="0"/>
                <w:sz w:val="22"/>
              </w:rPr>
            </w:pPr>
          </w:p>
        </w:tc>
        <w:tc>
          <w:tcPr>
            <w:tcW w:w="4129" w:type="dxa"/>
            <w:vMerge w:val="continue"/>
            <w:shd w:val="clear" w:color="auto" w:fill="auto"/>
            <w:noWrap w:val="0"/>
            <w:vAlign w:val="center"/>
          </w:tcPr>
          <w:p>
            <w:pPr>
              <w:widowControl/>
              <w:jc w:val="left"/>
              <w:rPr>
                <w:rFonts w:hint="eastAsia" w:ascii="宋体" w:hAns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负责全市土壤、地下水等污染防治和生态保护的监督管理</w:t>
            </w:r>
          </w:p>
        </w:tc>
        <w:tc>
          <w:tcPr>
            <w:tcW w:w="1446"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土壤生态环境处</w:t>
            </w:r>
          </w:p>
        </w:tc>
        <w:tc>
          <w:tcPr>
            <w:tcW w:w="864" w:type="dxa"/>
            <w:shd w:val="clear" w:color="auto" w:fill="FFFFFF"/>
            <w:noWrap w:val="0"/>
            <w:vAlign w:val="center"/>
          </w:tcPr>
          <w:p>
            <w:pPr>
              <w:widowControl/>
              <w:jc w:val="center"/>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trPr>
        <w:tc>
          <w:tcPr>
            <w:tcW w:w="658" w:type="dxa"/>
            <w:vMerge w:val="continue"/>
            <w:shd w:val="clear" w:color="auto" w:fill="auto"/>
            <w:noWrap w:val="0"/>
            <w:vAlign w:val="center"/>
          </w:tcPr>
          <w:p>
            <w:pPr>
              <w:widowControl/>
              <w:jc w:val="left"/>
              <w:rPr>
                <w:rFonts w:ascii="宋体" w:cs="宋体"/>
                <w:color w:val="000000"/>
                <w:kern w:val="0"/>
                <w:sz w:val="22"/>
              </w:rPr>
            </w:pPr>
          </w:p>
        </w:tc>
        <w:tc>
          <w:tcPr>
            <w:tcW w:w="4129" w:type="dxa"/>
            <w:vMerge w:val="continue"/>
            <w:shd w:val="clear" w:color="auto" w:fill="auto"/>
            <w:noWrap w:val="0"/>
            <w:vAlign w:val="center"/>
          </w:tcPr>
          <w:p>
            <w:pPr>
              <w:widowControl/>
              <w:jc w:val="left"/>
              <w:rPr>
                <w:rFonts w:hint="eastAsia" w:ascii="宋体" w:hAns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负责全市固体废物、化学品、重金属等污染防治的监督管理</w:t>
            </w:r>
          </w:p>
        </w:tc>
        <w:tc>
          <w:tcPr>
            <w:tcW w:w="1446"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固体废物与化学品处</w:t>
            </w:r>
          </w:p>
        </w:tc>
        <w:tc>
          <w:tcPr>
            <w:tcW w:w="864" w:type="dxa"/>
            <w:shd w:val="clear" w:color="auto" w:fill="FFFFFF"/>
            <w:noWrap w:val="0"/>
            <w:vAlign w:val="center"/>
          </w:tcPr>
          <w:p>
            <w:pPr>
              <w:widowControl/>
              <w:jc w:val="center"/>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trPr>
        <w:tc>
          <w:tcPr>
            <w:tcW w:w="658" w:type="dxa"/>
            <w:vMerge w:val="continue"/>
            <w:shd w:val="clear" w:color="auto" w:fill="auto"/>
            <w:noWrap w:val="0"/>
            <w:vAlign w:val="center"/>
          </w:tcPr>
          <w:p>
            <w:pPr>
              <w:widowControl/>
              <w:jc w:val="left"/>
              <w:rPr>
                <w:rFonts w:ascii="宋体" w:cs="宋体"/>
                <w:color w:val="000000"/>
                <w:kern w:val="0"/>
                <w:sz w:val="22"/>
              </w:rPr>
            </w:pPr>
          </w:p>
        </w:tc>
        <w:tc>
          <w:tcPr>
            <w:tcW w:w="4129" w:type="dxa"/>
            <w:vMerge w:val="continue"/>
            <w:shd w:val="clear" w:color="auto" w:fill="auto"/>
            <w:noWrap w:val="0"/>
            <w:vAlign w:val="center"/>
          </w:tcPr>
          <w:p>
            <w:pPr>
              <w:widowControl/>
              <w:jc w:val="left"/>
              <w:rPr>
                <w:rFonts w:hint="eastAsia" w:ascii="宋体" w:hAns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组织实施全市大气环境质量改善目标落实情况考核制度，组织拟订重污染天气应对政策措施，组织协调大气面源污染防治工作</w:t>
            </w:r>
          </w:p>
        </w:tc>
        <w:tc>
          <w:tcPr>
            <w:tcW w:w="1446"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大气环境处</w:t>
            </w:r>
          </w:p>
        </w:tc>
        <w:tc>
          <w:tcPr>
            <w:tcW w:w="864" w:type="dxa"/>
            <w:shd w:val="clear" w:color="auto" w:fill="FFFFFF"/>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trPr>
        <w:tc>
          <w:tcPr>
            <w:tcW w:w="658" w:type="dxa"/>
            <w:vMerge w:val="restart"/>
            <w:shd w:val="clear" w:color="auto" w:fill="auto"/>
            <w:noWrap/>
            <w:vAlign w:val="center"/>
          </w:tcPr>
          <w:p>
            <w:pPr>
              <w:widowControl/>
              <w:jc w:val="center"/>
              <w:rPr>
                <w:rFonts w:ascii="宋体" w:cs="宋体"/>
                <w:color w:val="000000"/>
                <w:kern w:val="0"/>
                <w:sz w:val="22"/>
              </w:rPr>
            </w:pPr>
            <w:r>
              <w:rPr>
                <w:rFonts w:ascii="宋体" w:hAnsi="宋体" w:cs="宋体"/>
                <w:color w:val="000000"/>
                <w:kern w:val="0"/>
                <w:sz w:val="22"/>
              </w:rPr>
              <w:t>6</w:t>
            </w:r>
          </w:p>
        </w:tc>
        <w:tc>
          <w:tcPr>
            <w:tcW w:w="4129" w:type="dxa"/>
            <w:vMerge w:val="restart"/>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指导协调和监督全市生态保护修复工作。组织编制全市生态保护规划，监督对生态环境有影响的自然资源开发利用活动、重要生态环境建设和生态破坏恢复工作。组织制定全市各类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pPr>
              <w:widowControl/>
              <w:jc w:val="left"/>
              <w:rPr>
                <w:rFonts w:hint="eastAsia" w:ascii="宋体" w:hAns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组织起草生态保护规划，开展全市生态状况评估，指导生态示范创建</w:t>
            </w:r>
          </w:p>
        </w:tc>
        <w:tc>
          <w:tcPr>
            <w:tcW w:w="1446" w:type="dxa"/>
            <w:shd w:val="clear" w:color="auto" w:fill="FFFFFF"/>
            <w:noWrap w:val="0"/>
            <w:vAlign w:val="center"/>
          </w:tcPr>
          <w:p>
            <w:pPr>
              <w:widowControl/>
              <w:jc w:val="left"/>
              <w:rPr>
                <w:rFonts w:hint="eastAsia" w:ascii="宋体" w:hAnsi="宋体" w:cs="宋体"/>
                <w:color w:val="000000"/>
                <w:kern w:val="0"/>
                <w:szCs w:val="21"/>
                <w:lang w:eastAsia="zh-CN"/>
              </w:rPr>
            </w:pPr>
            <w:r>
              <w:rPr>
                <w:rFonts w:hint="eastAsia" w:ascii="宋体" w:hAnsi="宋体" w:cs="宋体"/>
                <w:color w:val="000000"/>
                <w:kern w:val="0"/>
                <w:szCs w:val="21"/>
                <w:lang w:eastAsia="zh-CN"/>
              </w:rPr>
              <w:t>自然生态保护处</w:t>
            </w:r>
          </w:p>
        </w:tc>
        <w:tc>
          <w:tcPr>
            <w:tcW w:w="864" w:type="dxa"/>
            <w:shd w:val="clear" w:color="auto" w:fill="FFFFFF"/>
            <w:noWrap w:val="0"/>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trPr>
        <w:tc>
          <w:tcPr>
            <w:tcW w:w="658" w:type="dxa"/>
            <w:vMerge w:val="continue"/>
            <w:shd w:val="clear" w:color="auto" w:fill="auto"/>
            <w:noWrap w:val="0"/>
            <w:vAlign w:val="center"/>
          </w:tcPr>
          <w:p>
            <w:pPr>
              <w:widowControl/>
              <w:jc w:val="left"/>
              <w:rPr>
                <w:rFonts w:ascii="宋体" w:cs="宋体"/>
                <w:color w:val="000000"/>
                <w:kern w:val="0"/>
                <w:sz w:val="22"/>
              </w:rPr>
            </w:pPr>
          </w:p>
        </w:tc>
        <w:tc>
          <w:tcPr>
            <w:tcW w:w="4129" w:type="dxa"/>
            <w:vMerge w:val="continue"/>
            <w:shd w:val="clear" w:color="auto" w:fill="auto"/>
            <w:noWrap w:val="0"/>
            <w:vAlign w:val="center"/>
          </w:tcPr>
          <w:p>
            <w:pPr>
              <w:widowControl/>
              <w:jc w:val="left"/>
              <w:rPr>
                <w:rFonts w:hint="eastAsia" w:ascii="宋体" w:hAns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承担自然保护地、生态保护红线相关监管工作</w:t>
            </w:r>
          </w:p>
        </w:tc>
        <w:tc>
          <w:tcPr>
            <w:tcW w:w="1446" w:type="dxa"/>
            <w:shd w:val="clear" w:color="auto" w:fill="FFFFFF"/>
            <w:noWrap w:val="0"/>
            <w:vAlign w:val="center"/>
          </w:tcPr>
          <w:p>
            <w:pPr>
              <w:widowControl/>
              <w:jc w:val="left"/>
              <w:rPr>
                <w:rFonts w:hint="eastAsia" w:ascii="宋体" w:hAnsi="宋体" w:cs="宋体"/>
                <w:color w:val="000000"/>
                <w:kern w:val="0"/>
                <w:szCs w:val="21"/>
                <w:lang w:eastAsia="zh-CN"/>
              </w:rPr>
            </w:pPr>
            <w:r>
              <w:rPr>
                <w:rFonts w:hint="eastAsia" w:ascii="宋体" w:hAnsi="宋体" w:cs="宋体"/>
                <w:color w:val="000000"/>
                <w:kern w:val="0"/>
                <w:szCs w:val="21"/>
                <w:lang w:eastAsia="zh-CN"/>
              </w:rPr>
              <w:t>自然生态保护处</w:t>
            </w:r>
          </w:p>
        </w:tc>
        <w:tc>
          <w:tcPr>
            <w:tcW w:w="864" w:type="dxa"/>
            <w:shd w:val="clear" w:color="auto" w:fill="FFFFFF"/>
            <w:noWrap w:val="0"/>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658" w:type="dxa"/>
            <w:vMerge w:val="restart"/>
            <w:shd w:val="clear" w:color="auto" w:fill="auto"/>
            <w:noWrap/>
            <w:vAlign w:val="center"/>
          </w:tcPr>
          <w:p>
            <w:pPr>
              <w:widowControl/>
              <w:jc w:val="center"/>
              <w:rPr>
                <w:rFonts w:ascii="宋体" w:cs="宋体"/>
                <w:color w:val="000000"/>
                <w:kern w:val="0"/>
                <w:sz w:val="22"/>
              </w:rPr>
            </w:pPr>
            <w:r>
              <w:rPr>
                <w:rFonts w:ascii="宋体" w:hAnsi="宋体" w:cs="宋体"/>
                <w:color w:val="000000"/>
                <w:kern w:val="0"/>
                <w:sz w:val="22"/>
              </w:rPr>
              <w:t>7</w:t>
            </w:r>
          </w:p>
        </w:tc>
        <w:tc>
          <w:tcPr>
            <w:tcW w:w="4129" w:type="dxa"/>
            <w:vMerge w:val="restart"/>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负责全市核与辐射安全的监督管理。拟订有关政策、规划，牵头负责辐射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pPr>
              <w:widowControl/>
              <w:jc w:val="left"/>
              <w:rPr>
                <w:rFonts w:hint="eastAsia" w:ascii="宋体" w:hAns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负责全市核与辐射安全的监督管理</w:t>
            </w:r>
          </w:p>
        </w:tc>
        <w:tc>
          <w:tcPr>
            <w:tcW w:w="1446"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lang w:eastAsia="zh-CN"/>
              </w:rPr>
              <w:t>辐射安全管理处</w:t>
            </w:r>
          </w:p>
        </w:tc>
        <w:tc>
          <w:tcPr>
            <w:tcW w:w="864" w:type="dxa"/>
            <w:shd w:val="clear" w:color="auto" w:fill="FFFFFF"/>
            <w:noWrap w:val="0"/>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trPr>
        <w:tc>
          <w:tcPr>
            <w:tcW w:w="658" w:type="dxa"/>
            <w:vMerge w:val="continue"/>
            <w:shd w:val="clear" w:color="auto" w:fill="auto"/>
            <w:noWrap w:val="0"/>
            <w:vAlign w:val="center"/>
          </w:tcPr>
          <w:p>
            <w:pPr>
              <w:widowControl/>
              <w:jc w:val="left"/>
              <w:rPr>
                <w:rFonts w:ascii="宋体" w:cs="宋体"/>
                <w:color w:val="000000"/>
                <w:kern w:val="0"/>
                <w:sz w:val="22"/>
              </w:rPr>
            </w:pPr>
          </w:p>
        </w:tc>
        <w:tc>
          <w:tcPr>
            <w:tcW w:w="4129" w:type="dxa"/>
            <w:vMerge w:val="continue"/>
            <w:shd w:val="clear" w:color="auto" w:fill="auto"/>
            <w:noWrap w:val="0"/>
            <w:vAlign w:val="center"/>
          </w:tcPr>
          <w:p>
            <w:pPr>
              <w:widowControl/>
              <w:jc w:val="left"/>
              <w:rPr>
                <w:rFonts w:hint="eastAsia" w:ascii="宋体" w:hAns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负责核与辐射安全工作协调机制有关工作，协调组织辐射环境监测，承担核与辐射环境事故应急工作</w:t>
            </w:r>
          </w:p>
        </w:tc>
        <w:tc>
          <w:tcPr>
            <w:tcW w:w="1446" w:type="dxa"/>
            <w:shd w:val="clear" w:color="auto" w:fill="FFFFFF"/>
            <w:noWrap w:val="0"/>
            <w:vAlign w:val="center"/>
          </w:tcPr>
          <w:p>
            <w:pPr>
              <w:widowControl/>
              <w:jc w:val="left"/>
              <w:rPr>
                <w:rFonts w:hint="eastAsia" w:ascii="宋体" w:hAnsi="宋体" w:cs="宋体"/>
                <w:color w:val="000000"/>
                <w:kern w:val="0"/>
                <w:szCs w:val="21"/>
                <w:lang w:eastAsia="zh-CN"/>
              </w:rPr>
            </w:pPr>
            <w:r>
              <w:rPr>
                <w:rFonts w:hint="eastAsia" w:ascii="宋体" w:hAnsi="宋体" w:cs="宋体"/>
                <w:color w:val="000000"/>
                <w:kern w:val="0"/>
                <w:szCs w:val="21"/>
                <w:lang w:eastAsia="zh-CN"/>
              </w:rPr>
              <w:t>辐射安全管理处</w:t>
            </w:r>
          </w:p>
        </w:tc>
        <w:tc>
          <w:tcPr>
            <w:tcW w:w="864" w:type="dxa"/>
            <w:shd w:val="clear" w:color="auto" w:fill="FFFFFF"/>
            <w:noWrap w:val="0"/>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58" w:type="dxa"/>
            <w:vMerge w:val="continue"/>
            <w:shd w:val="clear" w:color="auto" w:fill="auto"/>
            <w:noWrap w:val="0"/>
            <w:vAlign w:val="center"/>
          </w:tcPr>
          <w:p>
            <w:pPr>
              <w:widowControl/>
              <w:jc w:val="left"/>
              <w:rPr>
                <w:rFonts w:ascii="宋体" w:cs="宋体"/>
                <w:color w:val="000000"/>
                <w:kern w:val="0"/>
                <w:sz w:val="22"/>
              </w:rPr>
            </w:pPr>
          </w:p>
        </w:tc>
        <w:tc>
          <w:tcPr>
            <w:tcW w:w="4129" w:type="dxa"/>
            <w:vMerge w:val="continue"/>
            <w:shd w:val="clear" w:color="auto" w:fill="auto"/>
            <w:noWrap w:val="0"/>
            <w:vAlign w:val="center"/>
          </w:tcPr>
          <w:p>
            <w:pPr>
              <w:widowControl/>
              <w:jc w:val="left"/>
              <w:rPr>
                <w:rFonts w:hint="eastAsia" w:ascii="宋体" w:hAns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负责核技术利用项目、伴有放射性矿产资源开发利用、电磁辐射装置和设施、辐射安全和辐射环境保护、放射性污染治理的监督管理</w:t>
            </w:r>
          </w:p>
        </w:tc>
        <w:tc>
          <w:tcPr>
            <w:tcW w:w="1446" w:type="dxa"/>
            <w:shd w:val="clear" w:color="auto" w:fill="FFFFFF"/>
            <w:noWrap w:val="0"/>
            <w:vAlign w:val="center"/>
          </w:tcPr>
          <w:p>
            <w:pPr>
              <w:widowControl/>
              <w:jc w:val="left"/>
              <w:rPr>
                <w:rFonts w:hint="eastAsia" w:ascii="宋体" w:hAnsi="宋体" w:cs="宋体"/>
                <w:color w:val="000000"/>
                <w:kern w:val="0"/>
                <w:szCs w:val="21"/>
                <w:lang w:eastAsia="zh-CN"/>
              </w:rPr>
            </w:pPr>
            <w:r>
              <w:rPr>
                <w:rFonts w:hint="eastAsia" w:ascii="宋体" w:hAnsi="宋体" w:cs="宋体"/>
                <w:color w:val="000000"/>
                <w:kern w:val="0"/>
                <w:szCs w:val="21"/>
                <w:lang w:eastAsia="zh-CN"/>
              </w:rPr>
              <w:t>辐射安全管理处</w:t>
            </w:r>
          </w:p>
        </w:tc>
        <w:tc>
          <w:tcPr>
            <w:tcW w:w="864" w:type="dxa"/>
            <w:shd w:val="clear" w:color="auto" w:fill="FFFFFF"/>
            <w:noWrap w:val="0"/>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658" w:type="dxa"/>
            <w:vMerge w:val="restart"/>
            <w:shd w:val="clear" w:color="auto" w:fill="auto"/>
            <w:noWrap/>
            <w:vAlign w:val="center"/>
          </w:tcPr>
          <w:p>
            <w:pPr>
              <w:widowControl/>
              <w:jc w:val="center"/>
              <w:rPr>
                <w:rFonts w:ascii="宋体" w:cs="宋体"/>
                <w:color w:val="000000"/>
                <w:kern w:val="0"/>
                <w:sz w:val="22"/>
              </w:rPr>
            </w:pPr>
            <w:r>
              <w:rPr>
                <w:rFonts w:ascii="宋体" w:hAnsi="宋体" w:cs="宋体"/>
                <w:color w:val="000000"/>
                <w:kern w:val="0"/>
                <w:sz w:val="22"/>
              </w:rPr>
              <w:t>8</w:t>
            </w:r>
          </w:p>
        </w:tc>
        <w:tc>
          <w:tcPr>
            <w:tcW w:w="4129" w:type="dxa"/>
            <w:vMerge w:val="restart"/>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负责全市生态环境准入的监督管理。受市政府委托对重大经济和技术政策、发展规划以及重大经济开发计划进行环境影响评价。按国家、省和市规定审查重大开发建设区域、规划环境影响评价文件。配合上级部门拟订并组织实施生态环境准入清单。</w:t>
            </w:r>
          </w:p>
          <w:p>
            <w:pPr>
              <w:widowControl/>
              <w:jc w:val="left"/>
              <w:rPr>
                <w:rFonts w:hint="eastAsia" w:ascii="宋体" w:hAns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环境影响评价与排放管理处</w:t>
            </w:r>
          </w:p>
        </w:tc>
        <w:tc>
          <w:tcPr>
            <w:tcW w:w="1446" w:type="dxa"/>
            <w:shd w:val="clear" w:color="auto" w:fill="FFFFFF"/>
            <w:noWrap w:val="0"/>
            <w:vAlign w:val="center"/>
          </w:tcPr>
          <w:p>
            <w:pPr>
              <w:widowControl/>
              <w:jc w:val="left"/>
              <w:rPr>
                <w:rFonts w:hint="eastAsia" w:ascii="宋体" w:hAnsi="宋体" w:cs="宋体"/>
                <w:color w:val="000000"/>
                <w:kern w:val="0"/>
                <w:szCs w:val="21"/>
                <w:lang w:eastAsia="zh-CN"/>
              </w:rPr>
            </w:pPr>
            <w:r>
              <w:rPr>
                <w:rFonts w:hint="eastAsia" w:ascii="宋体" w:hAnsi="宋体" w:cs="宋体"/>
                <w:color w:val="000000"/>
                <w:kern w:val="0"/>
                <w:szCs w:val="21"/>
              </w:rPr>
              <w:t>环境影响评价与排放管理处</w:t>
            </w:r>
          </w:p>
        </w:tc>
        <w:tc>
          <w:tcPr>
            <w:tcW w:w="864" w:type="dxa"/>
            <w:shd w:val="clear" w:color="auto" w:fill="FFFFFF"/>
            <w:noWrap w:val="0"/>
            <w:vAlign w:val="center"/>
          </w:tcPr>
          <w:p>
            <w:pPr>
              <w:widowControl/>
              <w:jc w:val="center"/>
              <w:rPr>
                <w:rFonts w:ascii="宋体" w:cs="宋体"/>
                <w:color w:val="000000"/>
                <w:kern w:val="0"/>
                <w:sz w:val="19"/>
                <w:szCs w:val="19"/>
              </w:rPr>
            </w:pPr>
            <w:r>
              <w:rPr>
                <w:rFonts w:hint="eastAsia" w:ascii="宋体" w:hAnsi="宋体" w:cs="宋体"/>
                <w:color w:val="000000"/>
                <w:kern w:val="0"/>
                <w:sz w:val="19"/>
                <w:szCs w:val="19"/>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658" w:type="dxa"/>
            <w:vMerge w:val="continue"/>
            <w:shd w:val="clear" w:color="auto" w:fill="auto"/>
            <w:noWrap w:val="0"/>
            <w:vAlign w:val="center"/>
          </w:tcPr>
          <w:p>
            <w:pPr>
              <w:widowControl/>
              <w:jc w:val="left"/>
              <w:rPr>
                <w:rFonts w:ascii="宋体" w:cs="宋体"/>
                <w:color w:val="000000"/>
                <w:kern w:val="0"/>
                <w:sz w:val="22"/>
              </w:rPr>
            </w:pPr>
          </w:p>
        </w:tc>
        <w:tc>
          <w:tcPr>
            <w:tcW w:w="4129" w:type="dxa"/>
            <w:vMerge w:val="continue"/>
            <w:shd w:val="clear" w:color="auto" w:fill="auto"/>
            <w:noWrap w:val="0"/>
            <w:vAlign w:val="center"/>
          </w:tcPr>
          <w:p>
            <w:pPr>
              <w:widowControl/>
              <w:jc w:val="left"/>
              <w:rPr>
                <w:rFonts w:hint="eastAsia" w:ascii="宋体" w:hAns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承担排污许可综合协调和管理工作，组织全市规划环境影响评价工作</w:t>
            </w:r>
          </w:p>
        </w:tc>
        <w:tc>
          <w:tcPr>
            <w:tcW w:w="1446" w:type="dxa"/>
            <w:shd w:val="clear" w:color="auto" w:fill="FFFFFF"/>
            <w:noWrap w:val="0"/>
            <w:vAlign w:val="center"/>
          </w:tcPr>
          <w:p>
            <w:pPr>
              <w:widowControl/>
              <w:jc w:val="left"/>
              <w:rPr>
                <w:rFonts w:hint="eastAsia" w:ascii="宋体" w:hAnsi="宋体" w:cs="宋体"/>
                <w:color w:val="000000"/>
                <w:kern w:val="0"/>
                <w:szCs w:val="21"/>
                <w:lang w:eastAsia="zh-CN"/>
              </w:rPr>
            </w:pPr>
            <w:r>
              <w:rPr>
                <w:rFonts w:hint="eastAsia" w:ascii="宋体" w:hAnsi="宋体" w:cs="宋体"/>
                <w:color w:val="000000"/>
                <w:kern w:val="0"/>
                <w:szCs w:val="21"/>
              </w:rPr>
              <w:t>环境影响评价与排放管理处</w:t>
            </w:r>
          </w:p>
        </w:tc>
        <w:tc>
          <w:tcPr>
            <w:tcW w:w="864" w:type="dxa"/>
            <w:shd w:val="clear" w:color="auto" w:fill="FFFFFF"/>
            <w:noWrap w:val="0"/>
            <w:vAlign w:val="center"/>
          </w:tcPr>
          <w:p>
            <w:pPr>
              <w:widowControl/>
              <w:jc w:val="left"/>
              <w:rPr>
                <w:rFonts w:ascii="宋体" w:cs="宋体"/>
                <w:color w:val="000000"/>
                <w:kern w:val="0"/>
                <w:sz w:val="19"/>
                <w:szCs w:val="19"/>
              </w:rPr>
            </w:pPr>
            <w:r>
              <w:rPr>
                <w:rFonts w:hint="eastAsia" w:ascii="宋体" w:hAnsi="宋体" w:cs="宋体"/>
                <w:color w:val="000000"/>
                <w:kern w:val="0"/>
                <w:sz w:val="19"/>
                <w:szCs w:val="19"/>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658" w:type="dxa"/>
            <w:vMerge w:val="restart"/>
            <w:shd w:val="clear" w:color="auto" w:fill="auto"/>
            <w:noWrap/>
            <w:vAlign w:val="center"/>
          </w:tcPr>
          <w:p>
            <w:pPr>
              <w:widowControl/>
              <w:jc w:val="center"/>
              <w:rPr>
                <w:rFonts w:ascii="宋体" w:cs="宋体"/>
                <w:color w:val="000000"/>
                <w:kern w:val="0"/>
                <w:sz w:val="22"/>
              </w:rPr>
            </w:pPr>
            <w:r>
              <w:rPr>
                <w:rFonts w:ascii="宋体" w:hAnsi="宋体" w:cs="宋体"/>
                <w:color w:val="000000"/>
                <w:kern w:val="0"/>
                <w:sz w:val="22"/>
              </w:rPr>
              <w:t>9</w:t>
            </w:r>
          </w:p>
        </w:tc>
        <w:tc>
          <w:tcPr>
            <w:tcW w:w="4129" w:type="dxa"/>
            <w:vMerge w:val="restart"/>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负责全市生态环境监测工作。监督实施国家生态环境监测制度和规范。会同有关部门统一规划生态环境质量监测站点设置，组织实施生态环境质量监测、污染源监督性监测、温室气体减排监测、应急监测。组织对生态环境质量状况进行调查评价、预警预测，组织建设和管理市生态环境监测网和生态环境信息网。建立和实行生态环境质量公告制度，统一发布全市生态环境质量状况公报和重大生态环境信息。</w:t>
            </w:r>
          </w:p>
          <w:p>
            <w:pPr>
              <w:widowControl/>
              <w:jc w:val="left"/>
              <w:rPr>
                <w:rFonts w:hint="eastAsia" w:ascii="宋体" w:hAns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组织拟订重特大突发生态环境事件和生态破坏事件的应急监测预案，指导协调调查处理工作</w:t>
            </w:r>
          </w:p>
          <w:p>
            <w:pPr>
              <w:widowControl/>
              <w:jc w:val="left"/>
              <w:rPr>
                <w:rFonts w:hint="eastAsia" w:ascii="宋体" w:hAnsi="宋体" w:cs="宋体"/>
                <w:color w:val="000000"/>
                <w:kern w:val="0"/>
                <w:szCs w:val="21"/>
              </w:rPr>
            </w:pPr>
          </w:p>
        </w:tc>
        <w:tc>
          <w:tcPr>
            <w:tcW w:w="1446" w:type="dxa"/>
            <w:shd w:val="clear" w:color="auto" w:fill="FFFFFF"/>
            <w:noWrap w:val="0"/>
            <w:vAlign w:val="center"/>
          </w:tcPr>
          <w:p>
            <w:pPr>
              <w:widowControl/>
              <w:jc w:val="left"/>
              <w:rPr>
                <w:rFonts w:hint="eastAsia" w:ascii="宋体" w:hAnsi="宋体" w:cs="宋体"/>
                <w:color w:val="000000"/>
                <w:kern w:val="0"/>
                <w:szCs w:val="21"/>
                <w:lang w:eastAsia="zh-CN"/>
              </w:rPr>
            </w:pPr>
            <w:r>
              <w:rPr>
                <w:rFonts w:hint="eastAsia" w:ascii="宋体" w:hAnsi="宋体" w:cs="宋体"/>
                <w:color w:val="000000"/>
                <w:kern w:val="0"/>
                <w:szCs w:val="21"/>
                <w:lang w:eastAsia="zh-CN"/>
              </w:rPr>
              <w:t>生态环境监测处</w:t>
            </w:r>
          </w:p>
        </w:tc>
        <w:tc>
          <w:tcPr>
            <w:tcW w:w="864" w:type="dxa"/>
            <w:shd w:val="clear" w:color="auto" w:fill="FFFFFF"/>
            <w:noWrap w:val="0"/>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658" w:type="dxa"/>
            <w:vMerge w:val="continue"/>
            <w:shd w:val="clear" w:color="auto" w:fill="auto"/>
            <w:noWrap/>
            <w:vAlign w:val="center"/>
          </w:tcPr>
          <w:p>
            <w:pPr>
              <w:widowControl/>
              <w:jc w:val="center"/>
              <w:rPr>
                <w:rFonts w:ascii="宋体" w:hAnsi="宋体" w:cs="宋体"/>
                <w:color w:val="000000"/>
                <w:kern w:val="0"/>
                <w:sz w:val="22"/>
              </w:rPr>
            </w:pPr>
          </w:p>
        </w:tc>
        <w:tc>
          <w:tcPr>
            <w:tcW w:w="4129" w:type="dxa"/>
            <w:vMerge w:val="continue"/>
            <w:shd w:val="clear" w:color="auto" w:fill="FFFFFF"/>
            <w:noWrap w:val="0"/>
            <w:vAlign w:val="center"/>
          </w:tcPr>
          <w:p>
            <w:pPr>
              <w:widowControl/>
              <w:jc w:val="left"/>
              <w:rPr>
                <w:rFonts w:hint="eastAsia" w:ascii="宋体" w:hAns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协调解决有关跨区域、跨流城环境污染纠纷</w:t>
            </w:r>
          </w:p>
          <w:p>
            <w:pPr>
              <w:widowControl/>
              <w:jc w:val="left"/>
              <w:rPr>
                <w:rFonts w:hint="eastAsia" w:ascii="宋体" w:hAnsi="宋体" w:cs="宋体"/>
                <w:color w:val="000000"/>
                <w:kern w:val="0"/>
                <w:szCs w:val="21"/>
              </w:rPr>
            </w:pPr>
          </w:p>
        </w:tc>
        <w:tc>
          <w:tcPr>
            <w:tcW w:w="1446" w:type="dxa"/>
            <w:shd w:val="clear" w:color="auto" w:fill="FFFFFF"/>
            <w:noWrap w:val="0"/>
            <w:vAlign w:val="center"/>
          </w:tcPr>
          <w:p>
            <w:pPr>
              <w:widowControl/>
              <w:jc w:val="left"/>
              <w:rPr>
                <w:rFonts w:hint="eastAsia" w:ascii="宋体" w:hAnsi="宋体" w:cs="宋体"/>
                <w:color w:val="000000"/>
                <w:kern w:val="0"/>
                <w:szCs w:val="21"/>
                <w:lang w:eastAsia="zh-CN"/>
              </w:rPr>
            </w:pPr>
            <w:r>
              <w:rPr>
                <w:rFonts w:hint="eastAsia" w:ascii="宋体" w:hAnsi="宋体" w:cs="宋体"/>
                <w:color w:val="000000"/>
                <w:kern w:val="0"/>
                <w:szCs w:val="21"/>
                <w:lang w:eastAsia="zh-CN"/>
              </w:rPr>
              <w:t>生态环境监测处</w:t>
            </w:r>
          </w:p>
        </w:tc>
        <w:tc>
          <w:tcPr>
            <w:tcW w:w="864" w:type="dxa"/>
            <w:shd w:val="clear" w:color="auto" w:fill="FFFFFF"/>
            <w:noWrap w:val="0"/>
            <w:vAlign w:val="center"/>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658" w:type="dxa"/>
            <w:vMerge w:val="continue"/>
            <w:shd w:val="clear" w:color="auto" w:fill="auto"/>
            <w:noWrap/>
            <w:vAlign w:val="center"/>
          </w:tcPr>
          <w:p>
            <w:pPr>
              <w:widowControl/>
              <w:jc w:val="center"/>
              <w:rPr>
                <w:rFonts w:ascii="宋体" w:hAnsi="宋体" w:cs="宋体"/>
                <w:color w:val="000000"/>
                <w:kern w:val="0"/>
                <w:sz w:val="22"/>
              </w:rPr>
            </w:pPr>
          </w:p>
        </w:tc>
        <w:tc>
          <w:tcPr>
            <w:tcW w:w="4129" w:type="dxa"/>
            <w:vMerge w:val="continue"/>
            <w:shd w:val="clear" w:color="auto" w:fill="FFFFFF"/>
            <w:noWrap w:val="0"/>
            <w:vAlign w:val="center"/>
          </w:tcPr>
          <w:p>
            <w:pPr>
              <w:widowControl/>
              <w:jc w:val="left"/>
              <w:rPr>
                <w:rFonts w:hint="eastAsia" w:ascii="宋体" w:hAns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组织开展全市生态环境监测、污染源监督性监测、执法监测、温室气体减排监测、应急监测，调查评估全市生态环境质量状况并预测预警，统一归口管理环境监测数据</w:t>
            </w:r>
          </w:p>
        </w:tc>
        <w:tc>
          <w:tcPr>
            <w:tcW w:w="1446" w:type="dxa"/>
            <w:shd w:val="clear" w:color="auto" w:fill="FFFFFF"/>
            <w:noWrap w:val="0"/>
            <w:vAlign w:val="center"/>
          </w:tcPr>
          <w:p>
            <w:pPr>
              <w:widowControl/>
              <w:jc w:val="left"/>
              <w:rPr>
                <w:rFonts w:hint="eastAsia" w:ascii="宋体" w:hAnsi="宋体" w:cs="宋体"/>
                <w:color w:val="000000"/>
                <w:kern w:val="0"/>
                <w:szCs w:val="21"/>
                <w:lang w:eastAsia="zh-CN"/>
              </w:rPr>
            </w:pPr>
            <w:r>
              <w:rPr>
                <w:rFonts w:hint="eastAsia" w:ascii="宋体" w:hAnsi="宋体" w:cs="宋体"/>
                <w:color w:val="000000"/>
                <w:kern w:val="0"/>
                <w:szCs w:val="21"/>
                <w:lang w:eastAsia="zh-CN"/>
              </w:rPr>
              <w:t>生态环境监测处</w:t>
            </w:r>
          </w:p>
        </w:tc>
        <w:tc>
          <w:tcPr>
            <w:tcW w:w="864" w:type="dxa"/>
            <w:shd w:val="clear" w:color="auto" w:fill="FFFFFF"/>
            <w:noWrap w:val="0"/>
            <w:vAlign w:val="center"/>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8" w:hRule="atLeast"/>
        </w:trPr>
        <w:tc>
          <w:tcPr>
            <w:tcW w:w="658" w:type="dxa"/>
            <w:vMerge w:val="continue"/>
            <w:shd w:val="clear" w:color="auto" w:fill="auto"/>
            <w:noWrap w:val="0"/>
            <w:vAlign w:val="center"/>
          </w:tcPr>
          <w:p>
            <w:pPr>
              <w:widowControl/>
              <w:jc w:val="left"/>
              <w:rPr>
                <w:rFonts w:ascii="宋体" w:cs="宋体"/>
                <w:color w:val="000000"/>
                <w:kern w:val="0"/>
                <w:sz w:val="22"/>
              </w:rPr>
            </w:pPr>
          </w:p>
        </w:tc>
        <w:tc>
          <w:tcPr>
            <w:tcW w:w="4129" w:type="dxa"/>
            <w:vMerge w:val="continue"/>
            <w:shd w:val="clear" w:color="auto" w:fill="auto"/>
            <w:noWrap w:val="0"/>
            <w:vAlign w:val="center"/>
          </w:tcPr>
          <w:p>
            <w:pPr>
              <w:widowControl/>
              <w:jc w:val="left"/>
              <w:rPr>
                <w:rFonts w:hint="eastAsia" w:ascii="宋体" w:hAns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组织指导全市生态环境监测体系建设，组织开展监测数据质量核查和监管工作，负责实行生态环境质量公告制度</w:t>
            </w:r>
          </w:p>
        </w:tc>
        <w:tc>
          <w:tcPr>
            <w:tcW w:w="1446" w:type="dxa"/>
            <w:shd w:val="clear" w:color="auto" w:fill="FFFFFF"/>
            <w:noWrap w:val="0"/>
            <w:vAlign w:val="center"/>
          </w:tcPr>
          <w:p>
            <w:pPr>
              <w:widowControl/>
              <w:jc w:val="left"/>
              <w:rPr>
                <w:rFonts w:hint="eastAsia" w:ascii="宋体" w:hAnsi="宋体" w:cs="宋体"/>
                <w:color w:val="000000"/>
                <w:kern w:val="0"/>
                <w:szCs w:val="21"/>
                <w:lang w:eastAsia="zh-CN"/>
              </w:rPr>
            </w:pPr>
            <w:r>
              <w:rPr>
                <w:rFonts w:hint="eastAsia" w:ascii="宋体" w:hAnsi="宋体" w:cs="宋体"/>
                <w:color w:val="000000"/>
                <w:kern w:val="0"/>
                <w:szCs w:val="21"/>
                <w:lang w:eastAsia="zh-CN"/>
              </w:rPr>
              <w:t>生态环境监测处</w:t>
            </w:r>
          </w:p>
        </w:tc>
        <w:tc>
          <w:tcPr>
            <w:tcW w:w="864" w:type="dxa"/>
            <w:shd w:val="clear" w:color="auto" w:fill="FFFFFF"/>
            <w:noWrap w:val="0"/>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trPr>
        <w:tc>
          <w:tcPr>
            <w:tcW w:w="658" w:type="dxa"/>
            <w:vMerge w:val="restart"/>
            <w:shd w:val="clear" w:color="auto" w:fill="auto"/>
            <w:noWrap/>
            <w:vAlign w:val="center"/>
          </w:tcPr>
          <w:p>
            <w:pPr>
              <w:widowControl/>
              <w:jc w:val="center"/>
              <w:rPr>
                <w:rFonts w:ascii="宋体" w:cs="宋体"/>
                <w:color w:val="000000"/>
                <w:kern w:val="0"/>
                <w:sz w:val="22"/>
              </w:rPr>
            </w:pPr>
            <w:r>
              <w:rPr>
                <w:rFonts w:ascii="宋体" w:hAnsi="宋体" w:cs="宋体"/>
                <w:color w:val="000000"/>
                <w:kern w:val="0"/>
                <w:sz w:val="22"/>
              </w:rPr>
              <w:t>10</w:t>
            </w:r>
          </w:p>
        </w:tc>
        <w:tc>
          <w:tcPr>
            <w:tcW w:w="4129" w:type="dxa"/>
            <w:vMerge w:val="restart"/>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负责全市应对气候变化工作。组织拟订全市应对气候变化及温室气体减排规划和政策。与有关部门共同牵头组织参加气候变化相关工作。负责履行联合国气候变化框架公约市内相关工作。</w:t>
            </w:r>
          </w:p>
          <w:p>
            <w:pPr>
              <w:widowControl/>
              <w:jc w:val="left"/>
              <w:rPr>
                <w:rFonts w:hint="eastAsia" w:ascii="宋体" w:hAns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组织拟订重污染天气应对政策措施，组织协调大气面源污染防治工作</w:t>
            </w:r>
          </w:p>
          <w:p>
            <w:pPr>
              <w:widowControl/>
              <w:jc w:val="left"/>
              <w:rPr>
                <w:rFonts w:hint="eastAsia" w:ascii="宋体" w:hAnsi="宋体" w:cs="宋体"/>
                <w:color w:val="000000"/>
                <w:kern w:val="0"/>
                <w:szCs w:val="21"/>
              </w:rPr>
            </w:pPr>
          </w:p>
        </w:tc>
        <w:tc>
          <w:tcPr>
            <w:tcW w:w="1446" w:type="dxa"/>
            <w:shd w:val="clear" w:color="auto" w:fill="FFFFFF"/>
            <w:noWrap w:val="0"/>
            <w:vAlign w:val="center"/>
          </w:tcPr>
          <w:p>
            <w:pPr>
              <w:widowControl/>
              <w:jc w:val="left"/>
              <w:rPr>
                <w:rFonts w:hint="eastAsia" w:ascii="宋体" w:hAnsi="宋体" w:cs="宋体"/>
                <w:color w:val="000000"/>
                <w:kern w:val="0"/>
                <w:szCs w:val="21"/>
                <w:lang w:eastAsia="zh-CN"/>
              </w:rPr>
            </w:pPr>
            <w:r>
              <w:rPr>
                <w:rFonts w:hint="eastAsia" w:ascii="宋体" w:hAnsi="宋体" w:cs="宋体"/>
                <w:color w:val="000000"/>
                <w:kern w:val="0"/>
                <w:szCs w:val="21"/>
              </w:rPr>
              <w:t>大气环境处</w:t>
            </w:r>
          </w:p>
        </w:tc>
        <w:tc>
          <w:tcPr>
            <w:tcW w:w="864" w:type="dxa"/>
            <w:shd w:val="clear" w:color="auto" w:fill="FFFFFF"/>
            <w:noWrap w:val="0"/>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trPr>
        <w:tc>
          <w:tcPr>
            <w:tcW w:w="658" w:type="dxa"/>
            <w:vMerge w:val="continue"/>
            <w:shd w:val="clear" w:color="auto" w:fill="auto"/>
            <w:noWrap/>
            <w:vAlign w:val="center"/>
          </w:tcPr>
          <w:p>
            <w:pPr>
              <w:widowControl/>
              <w:jc w:val="center"/>
              <w:rPr>
                <w:rFonts w:ascii="宋体" w:hAnsi="宋体" w:cs="宋体"/>
                <w:color w:val="000000"/>
                <w:kern w:val="0"/>
                <w:sz w:val="22"/>
              </w:rPr>
            </w:pPr>
          </w:p>
        </w:tc>
        <w:tc>
          <w:tcPr>
            <w:tcW w:w="4129" w:type="dxa"/>
            <w:vMerge w:val="continue"/>
            <w:shd w:val="clear" w:color="auto" w:fill="FFFFFF"/>
            <w:noWrap w:val="0"/>
            <w:vAlign w:val="center"/>
          </w:tcPr>
          <w:p>
            <w:pPr>
              <w:widowControl/>
              <w:jc w:val="left"/>
              <w:rPr>
                <w:rFonts w:hint="eastAsia" w:ascii="宋体" w:hAns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配合市大气污染防治工作领导小组办公室日常工作。</w:t>
            </w:r>
          </w:p>
          <w:p>
            <w:pPr>
              <w:widowControl/>
              <w:jc w:val="left"/>
              <w:rPr>
                <w:rFonts w:hint="eastAsia" w:ascii="宋体" w:hAnsi="宋体" w:cs="宋体"/>
                <w:color w:val="000000"/>
                <w:kern w:val="0"/>
                <w:szCs w:val="21"/>
              </w:rPr>
            </w:pPr>
          </w:p>
        </w:tc>
        <w:tc>
          <w:tcPr>
            <w:tcW w:w="1446"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大气环境处</w:t>
            </w:r>
          </w:p>
        </w:tc>
        <w:tc>
          <w:tcPr>
            <w:tcW w:w="864" w:type="dxa"/>
            <w:shd w:val="clear" w:color="auto" w:fill="FFFFFF"/>
            <w:noWrap w:val="0"/>
            <w:vAlign w:val="center"/>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trPr>
        <w:tc>
          <w:tcPr>
            <w:tcW w:w="658" w:type="dxa"/>
            <w:vMerge w:val="continue"/>
            <w:shd w:val="clear" w:color="auto" w:fill="auto"/>
            <w:noWrap/>
            <w:vAlign w:val="center"/>
          </w:tcPr>
          <w:p>
            <w:pPr>
              <w:widowControl/>
              <w:jc w:val="center"/>
              <w:rPr>
                <w:rFonts w:ascii="宋体" w:hAnsi="宋体" w:cs="宋体"/>
                <w:color w:val="000000"/>
                <w:kern w:val="0"/>
                <w:sz w:val="22"/>
              </w:rPr>
            </w:pPr>
          </w:p>
        </w:tc>
        <w:tc>
          <w:tcPr>
            <w:tcW w:w="4129" w:type="dxa"/>
            <w:vMerge w:val="continue"/>
            <w:shd w:val="clear" w:color="auto" w:fill="FFFFFF"/>
            <w:noWrap w:val="0"/>
            <w:vAlign w:val="center"/>
          </w:tcPr>
          <w:p>
            <w:pPr>
              <w:widowControl/>
              <w:jc w:val="left"/>
              <w:rPr>
                <w:rFonts w:hint="eastAsia" w:ascii="宋体" w:hAns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综合分析气候变化对全市经济社会发展的影响，牵头承担履行联合国气候变化框架公约市内相关工作，组织实施清洁发展机制工作。</w:t>
            </w:r>
          </w:p>
          <w:p>
            <w:pPr>
              <w:widowControl/>
              <w:jc w:val="left"/>
              <w:rPr>
                <w:rFonts w:hint="eastAsia" w:ascii="宋体" w:hAnsi="宋体" w:cs="宋体"/>
                <w:color w:val="000000"/>
                <w:kern w:val="0"/>
                <w:szCs w:val="21"/>
              </w:rPr>
            </w:pPr>
          </w:p>
        </w:tc>
        <w:tc>
          <w:tcPr>
            <w:tcW w:w="1446"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大气环境处</w:t>
            </w:r>
          </w:p>
        </w:tc>
        <w:tc>
          <w:tcPr>
            <w:tcW w:w="864" w:type="dxa"/>
            <w:shd w:val="clear" w:color="auto" w:fill="FFFFFF"/>
            <w:noWrap w:val="0"/>
            <w:vAlign w:val="center"/>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658" w:type="dxa"/>
            <w:vMerge w:val="continue"/>
            <w:shd w:val="clear" w:color="auto" w:fill="auto"/>
            <w:noWrap w:val="0"/>
            <w:vAlign w:val="center"/>
          </w:tcPr>
          <w:p>
            <w:pPr>
              <w:widowControl/>
              <w:jc w:val="left"/>
              <w:rPr>
                <w:rFonts w:ascii="宋体" w:cs="宋体"/>
                <w:color w:val="000000"/>
                <w:kern w:val="0"/>
                <w:sz w:val="22"/>
              </w:rPr>
            </w:pPr>
          </w:p>
        </w:tc>
        <w:tc>
          <w:tcPr>
            <w:tcW w:w="4129" w:type="dxa"/>
            <w:vMerge w:val="continue"/>
            <w:shd w:val="clear" w:color="auto" w:fill="auto"/>
            <w:noWrap w:val="0"/>
            <w:vAlign w:val="center"/>
          </w:tcPr>
          <w:p>
            <w:pPr>
              <w:widowControl/>
              <w:jc w:val="left"/>
              <w:rPr>
                <w:rFonts w:hint="eastAsia" w:ascii="宋体" w:hAns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参与处理涉外生态环境事务，归口负责局外事工作。承担市应对气候变化及节能减排工作领导小组有关具体工作</w:t>
            </w:r>
          </w:p>
        </w:tc>
        <w:tc>
          <w:tcPr>
            <w:tcW w:w="1446" w:type="dxa"/>
            <w:shd w:val="clear" w:color="auto" w:fill="FFFFFF"/>
            <w:noWrap w:val="0"/>
            <w:vAlign w:val="center"/>
          </w:tcPr>
          <w:p>
            <w:pPr>
              <w:widowControl/>
              <w:jc w:val="left"/>
              <w:rPr>
                <w:rFonts w:hint="eastAsia" w:ascii="宋体" w:hAnsi="宋体" w:cs="宋体"/>
                <w:color w:val="000000"/>
                <w:kern w:val="0"/>
                <w:szCs w:val="21"/>
                <w:lang w:eastAsia="zh-CN"/>
              </w:rPr>
            </w:pPr>
            <w:r>
              <w:rPr>
                <w:rFonts w:hint="eastAsia" w:ascii="宋体" w:hAnsi="宋体" w:cs="宋体"/>
                <w:color w:val="000000"/>
                <w:kern w:val="0"/>
                <w:szCs w:val="21"/>
              </w:rPr>
              <w:t>大气环境处</w:t>
            </w:r>
          </w:p>
        </w:tc>
        <w:tc>
          <w:tcPr>
            <w:tcW w:w="864" w:type="dxa"/>
            <w:shd w:val="clear" w:color="auto" w:fill="FFFFFF"/>
            <w:noWrap w:val="0"/>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658" w:type="dxa"/>
            <w:vMerge w:val="restart"/>
            <w:shd w:val="clear" w:color="auto" w:fill="auto"/>
            <w:noWrap/>
            <w:vAlign w:val="center"/>
          </w:tcPr>
          <w:p>
            <w:pPr>
              <w:widowControl/>
              <w:jc w:val="center"/>
              <w:rPr>
                <w:rFonts w:ascii="宋体" w:cs="宋体"/>
                <w:color w:val="000000"/>
                <w:kern w:val="0"/>
                <w:sz w:val="22"/>
              </w:rPr>
            </w:pPr>
            <w:r>
              <w:rPr>
                <w:rFonts w:ascii="宋体" w:hAnsi="宋体" w:cs="宋体"/>
                <w:color w:val="000000"/>
                <w:kern w:val="0"/>
                <w:sz w:val="22"/>
              </w:rPr>
              <w:t>11</w:t>
            </w:r>
          </w:p>
        </w:tc>
        <w:tc>
          <w:tcPr>
            <w:tcW w:w="4129" w:type="dxa"/>
            <w:vMerge w:val="restart"/>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组织指导和协调全市生态环境宣传教育工作，制定并组织实施市生态环境保护宣传教育纲要，推动社会组织和公众参与生态环境保护。开展全市生态环境科技工作，组织生态环境重大科学研究和技术工程示范，推动生态环境技术管理体系建设。</w:t>
            </w:r>
          </w:p>
          <w:p>
            <w:pPr>
              <w:widowControl/>
              <w:jc w:val="left"/>
              <w:rPr>
                <w:rFonts w:hint="eastAsia" w:ascii="宋体" w:hAns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研究拟订并组织实施全市生态环境保护宣传教育纲要，组织开展生态文明建设和环境友好型社会建设的宣传教育</w:t>
            </w:r>
          </w:p>
        </w:tc>
        <w:tc>
          <w:tcPr>
            <w:tcW w:w="1446" w:type="dxa"/>
            <w:shd w:val="clear" w:color="auto" w:fill="FFFFFF"/>
            <w:noWrap w:val="0"/>
            <w:vAlign w:val="center"/>
          </w:tcPr>
          <w:p>
            <w:pPr>
              <w:widowControl/>
              <w:jc w:val="left"/>
              <w:rPr>
                <w:rFonts w:hint="eastAsia" w:ascii="宋体" w:hAnsi="宋体" w:cs="宋体"/>
                <w:color w:val="000000"/>
                <w:kern w:val="0"/>
                <w:szCs w:val="21"/>
                <w:lang w:eastAsia="zh-CN"/>
              </w:rPr>
            </w:pPr>
            <w:r>
              <w:rPr>
                <w:rFonts w:hint="eastAsia" w:ascii="宋体" w:hAnsi="宋体" w:cs="宋体"/>
                <w:color w:val="000000"/>
                <w:kern w:val="0"/>
                <w:szCs w:val="21"/>
                <w:lang w:eastAsia="zh-CN"/>
              </w:rPr>
              <w:t>科技与宣传教育处</w:t>
            </w:r>
          </w:p>
        </w:tc>
        <w:tc>
          <w:tcPr>
            <w:tcW w:w="864" w:type="dxa"/>
            <w:shd w:val="clear" w:color="auto" w:fill="FFFFFF"/>
            <w:noWrap w:val="0"/>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atLeast"/>
        </w:trPr>
        <w:tc>
          <w:tcPr>
            <w:tcW w:w="658" w:type="dxa"/>
            <w:vMerge w:val="continue"/>
            <w:shd w:val="clear" w:color="auto" w:fill="auto"/>
            <w:noWrap w:val="0"/>
            <w:vAlign w:val="center"/>
          </w:tcPr>
          <w:p>
            <w:pPr>
              <w:widowControl/>
              <w:jc w:val="left"/>
              <w:rPr>
                <w:rFonts w:ascii="宋体" w:cs="宋体"/>
                <w:color w:val="000000"/>
                <w:kern w:val="0"/>
                <w:sz w:val="22"/>
              </w:rPr>
            </w:pPr>
          </w:p>
        </w:tc>
        <w:tc>
          <w:tcPr>
            <w:tcW w:w="4129" w:type="dxa"/>
            <w:vMerge w:val="continue"/>
            <w:shd w:val="clear" w:color="auto" w:fill="auto"/>
            <w:noWrap w:val="0"/>
            <w:vAlign w:val="center"/>
          </w:tcPr>
          <w:p>
            <w:pPr>
              <w:widowControl/>
              <w:jc w:val="left"/>
              <w:rPr>
                <w:rFonts w:asci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承担全市生态环境系统教育培训、精神文明建设有关工作</w:t>
            </w:r>
          </w:p>
        </w:tc>
        <w:tc>
          <w:tcPr>
            <w:tcW w:w="1446" w:type="dxa"/>
            <w:shd w:val="clear" w:color="auto" w:fill="FFFFFF"/>
            <w:noWrap w:val="0"/>
            <w:vAlign w:val="center"/>
          </w:tcPr>
          <w:p>
            <w:pPr>
              <w:widowControl/>
              <w:jc w:val="left"/>
              <w:rPr>
                <w:rFonts w:hint="eastAsia" w:ascii="宋体" w:hAnsi="宋体" w:cs="宋体"/>
                <w:color w:val="000000"/>
                <w:kern w:val="0"/>
                <w:szCs w:val="21"/>
                <w:lang w:eastAsia="zh-CN"/>
              </w:rPr>
            </w:pPr>
            <w:r>
              <w:rPr>
                <w:rFonts w:hint="eastAsia" w:ascii="宋体" w:hAnsi="宋体" w:cs="宋体"/>
                <w:color w:val="000000"/>
                <w:kern w:val="0"/>
                <w:szCs w:val="21"/>
                <w:lang w:eastAsia="zh-CN"/>
              </w:rPr>
              <w:t>科技与宣传教育处</w:t>
            </w:r>
          </w:p>
        </w:tc>
        <w:tc>
          <w:tcPr>
            <w:tcW w:w="864" w:type="dxa"/>
            <w:shd w:val="clear" w:color="auto" w:fill="FFFFFF"/>
            <w:noWrap w:val="0"/>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658" w:type="dxa"/>
            <w:vMerge w:val="continue"/>
            <w:shd w:val="clear" w:color="auto" w:fill="auto"/>
            <w:noWrap w:val="0"/>
            <w:vAlign w:val="center"/>
          </w:tcPr>
          <w:p>
            <w:pPr>
              <w:widowControl/>
              <w:jc w:val="left"/>
              <w:rPr>
                <w:rFonts w:ascii="宋体" w:cs="宋体"/>
                <w:color w:val="000000"/>
                <w:kern w:val="0"/>
                <w:sz w:val="22"/>
              </w:rPr>
            </w:pPr>
          </w:p>
        </w:tc>
        <w:tc>
          <w:tcPr>
            <w:tcW w:w="4129" w:type="dxa"/>
            <w:vMerge w:val="continue"/>
            <w:shd w:val="clear" w:color="auto" w:fill="auto"/>
            <w:noWrap w:val="0"/>
            <w:vAlign w:val="center"/>
          </w:tcPr>
          <w:p>
            <w:pPr>
              <w:widowControl/>
              <w:jc w:val="left"/>
              <w:rPr>
                <w:rFonts w:asci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承担局新闻审核和发布，指导生态环境舆情收集、研判、应对工作</w:t>
            </w:r>
          </w:p>
        </w:tc>
        <w:tc>
          <w:tcPr>
            <w:tcW w:w="1446" w:type="dxa"/>
            <w:shd w:val="clear" w:color="auto" w:fill="FFFFFF"/>
            <w:noWrap w:val="0"/>
            <w:vAlign w:val="center"/>
          </w:tcPr>
          <w:p>
            <w:pPr>
              <w:widowControl/>
              <w:jc w:val="left"/>
              <w:rPr>
                <w:rFonts w:hint="eastAsia" w:ascii="宋体" w:hAnsi="宋体" w:cs="宋体"/>
                <w:color w:val="000000"/>
                <w:kern w:val="0"/>
                <w:szCs w:val="21"/>
                <w:lang w:eastAsia="zh-CN"/>
              </w:rPr>
            </w:pPr>
            <w:r>
              <w:rPr>
                <w:rFonts w:hint="eastAsia" w:ascii="宋体" w:hAnsi="宋体" w:cs="宋体"/>
                <w:color w:val="000000"/>
                <w:kern w:val="0"/>
                <w:szCs w:val="21"/>
                <w:lang w:eastAsia="zh-CN"/>
              </w:rPr>
              <w:t>科技与宣传教育处</w:t>
            </w:r>
          </w:p>
        </w:tc>
        <w:tc>
          <w:tcPr>
            <w:tcW w:w="864" w:type="dxa"/>
            <w:shd w:val="clear" w:color="auto" w:fill="FFFFFF"/>
            <w:noWrap w:val="0"/>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658" w:type="dxa"/>
            <w:vMerge w:val="continue"/>
            <w:shd w:val="clear" w:color="auto" w:fill="auto"/>
            <w:noWrap w:val="0"/>
            <w:vAlign w:val="center"/>
          </w:tcPr>
          <w:p>
            <w:pPr>
              <w:widowControl/>
              <w:jc w:val="left"/>
              <w:rPr>
                <w:rFonts w:ascii="宋体" w:cs="宋体"/>
                <w:color w:val="000000"/>
                <w:kern w:val="0"/>
                <w:sz w:val="22"/>
              </w:rPr>
            </w:pPr>
          </w:p>
        </w:tc>
        <w:tc>
          <w:tcPr>
            <w:tcW w:w="4129" w:type="dxa"/>
            <w:vMerge w:val="continue"/>
            <w:shd w:val="clear" w:color="auto" w:fill="auto"/>
            <w:noWrap w:val="0"/>
            <w:vAlign w:val="center"/>
          </w:tcPr>
          <w:p>
            <w:pPr>
              <w:widowControl/>
              <w:jc w:val="left"/>
              <w:rPr>
                <w:rFonts w:asci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指导全市生态环境系统新闻宣传工作。承担生态环境科技工作</w:t>
            </w:r>
          </w:p>
        </w:tc>
        <w:tc>
          <w:tcPr>
            <w:tcW w:w="1446" w:type="dxa"/>
            <w:shd w:val="clear" w:color="auto" w:fill="FFFFFF"/>
            <w:noWrap w:val="0"/>
            <w:vAlign w:val="center"/>
          </w:tcPr>
          <w:p>
            <w:pPr>
              <w:widowControl/>
              <w:jc w:val="left"/>
              <w:rPr>
                <w:rFonts w:hint="eastAsia" w:ascii="宋体" w:hAnsi="宋体" w:cs="宋体"/>
                <w:color w:val="000000"/>
                <w:kern w:val="0"/>
                <w:szCs w:val="21"/>
                <w:lang w:eastAsia="zh-CN"/>
              </w:rPr>
            </w:pPr>
            <w:r>
              <w:rPr>
                <w:rFonts w:hint="eastAsia" w:ascii="宋体" w:hAnsi="宋体" w:cs="宋体"/>
                <w:color w:val="000000"/>
                <w:kern w:val="0"/>
                <w:szCs w:val="21"/>
                <w:lang w:eastAsia="zh-CN"/>
              </w:rPr>
              <w:t>科技与宣传教育处</w:t>
            </w:r>
          </w:p>
        </w:tc>
        <w:tc>
          <w:tcPr>
            <w:tcW w:w="864" w:type="dxa"/>
            <w:shd w:val="clear" w:color="auto" w:fill="FFFFFF"/>
            <w:noWrap w:val="0"/>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658" w:type="dxa"/>
            <w:vMerge w:val="restart"/>
            <w:shd w:val="clear" w:color="auto" w:fill="auto"/>
            <w:noWrap w:val="0"/>
            <w:vAlign w:val="center"/>
          </w:tcPr>
          <w:p>
            <w:pPr>
              <w:widowControl/>
              <w:jc w:val="left"/>
              <w:rPr>
                <w:rFonts w:hint="default" w:ascii="宋体" w:eastAsia="宋体" w:cs="宋体"/>
                <w:color w:val="000000"/>
                <w:kern w:val="0"/>
                <w:sz w:val="22"/>
                <w:lang w:val="en-US" w:eastAsia="zh-CN"/>
              </w:rPr>
            </w:pPr>
            <w:r>
              <w:rPr>
                <w:rFonts w:hint="eastAsia" w:ascii="宋体" w:cs="宋体"/>
                <w:color w:val="000000"/>
                <w:kern w:val="0"/>
                <w:sz w:val="22"/>
                <w:lang w:val="en-US" w:eastAsia="zh-CN"/>
              </w:rPr>
              <w:t>12</w:t>
            </w:r>
          </w:p>
        </w:tc>
        <w:tc>
          <w:tcPr>
            <w:tcW w:w="4129" w:type="dxa"/>
            <w:vMerge w:val="restart"/>
            <w:shd w:val="clear" w:color="auto" w:fill="auto"/>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组织开展市委、市政府生态环境保护督察。建立健全生态环境保护督察制度，组织协调市委、市政府生态环境保护督察工作，根据授权对各有关部门和各县(市、区)贯彻落实中央、省和市生态环境保护决策部署情况进行督察问责。</w:t>
            </w: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组织对县（市、区）党委、政府及相关部门贯彻落实中央、省、市目标、任务等情况进行督察</w:t>
            </w:r>
          </w:p>
          <w:p>
            <w:pPr>
              <w:widowControl/>
              <w:jc w:val="left"/>
              <w:rPr>
                <w:rFonts w:hint="eastAsia" w:ascii="宋体" w:hAnsi="宋体" w:cs="宋体"/>
                <w:color w:val="000000"/>
                <w:kern w:val="0"/>
                <w:szCs w:val="21"/>
              </w:rPr>
            </w:pPr>
          </w:p>
        </w:tc>
        <w:tc>
          <w:tcPr>
            <w:tcW w:w="1446" w:type="dxa"/>
            <w:shd w:val="clear" w:color="auto" w:fill="FFFFFF"/>
            <w:noWrap w:val="0"/>
            <w:vAlign w:val="center"/>
          </w:tcPr>
          <w:p>
            <w:pPr>
              <w:widowControl/>
              <w:jc w:val="left"/>
              <w:rPr>
                <w:rFonts w:hint="eastAsia" w:ascii="宋体" w:hAnsi="宋体" w:cs="宋体"/>
                <w:color w:val="000000"/>
                <w:kern w:val="0"/>
                <w:szCs w:val="21"/>
                <w:lang w:eastAsia="zh-CN"/>
              </w:rPr>
            </w:pPr>
            <w:r>
              <w:rPr>
                <w:rFonts w:hint="eastAsia" w:ascii="宋体" w:hAnsi="宋体" w:cs="宋体"/>
                <w:color w:val="000000"/>
                <w:kern w:val="0"/>
                <w:szCs w:val="21"/>
              </w:rPr>
              <w:t>生态环境保护督察处</w:t>
            </w:r>
          </w:p>
        </w:tc>
        <w:tc>
          <w:tcPr>
            <w:tcW w:w="864" w:type="dxa"/>
            <w:shd w:val="clear" w:color="auto" w:fill="FFFFFF"/>
            <w:noWrap w:val="0"/>
            <w:vAlign w:val="center"/>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658" w:type="dxa"/>
            <w:vMerge w:val="continue"/>
            <w:shd w:val="clear" w:color="auto" w:fill="auto"/>
            <w:noWrap w:val="0"/>
            <w:vAlign w:val="center"/>
          </w:tcPr>
          <w:p>
            <w:pPr>
              <w:widowControl/>
              <w:jc w:val="left"/>
              <w:rPr>
                <w:rFonts w:hint="eastAsia" w:ascii="宋体" w:cs="宋体"/>
                <w:color w:val="000000"/>
                <w:kern w:val="0"/>
                <w:sz w:val="22"/>
                <w:lang w:val="en-US" w:eastAsia="zh-CN"/>
              </w:rPr>
            </w:pPr>
          </w:p>
        </w:tc>
        <w:tc>
          <w:tcPr>
            <w:tcW w:w="4129" w:type="dxa"/>
            <w:vMerge w:val="continue"/>
            <w:shd w:val="clear" w:color="auto" w:fill="auto"/>
            <w:noWrap w:val="0"/>
            <w:vAlign w:val="center"/>
          </w:tcPr>
          <w:p>
            <w:pPr>
              <w:widowControl/>
              <w:jc w:val="left"/>
              <w:rPr>
                <w:rFonts w:hint="eastAsia" w:ascii="宋体" w:hAns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协调配合中央、省生态环境保护督察工作，以及对反馈问题整改落实情况进行督察</w:t>
            </w:r>
          </w:p>
          <w:p>
            <w:pPr>
              <w:widowControl/>
              <w:jc w:val="left"/>
              <w:rPr>
                <w:rFonts w:hint="eastAsia" w:ascii="宋体" w:hAnsi="宋体" w:cs="宋体"/>
                <w:color w:val="000000"/>
                <w:kern w:val="0"/>
                <w:szCs w:val="21"/>
              </w:rPr>
            </w:pPr>
          </w:p>
        </w:tc>
        <w:tc>
          <w:tcPr>
            <w:tcW w:w="1446"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生态环境保护督察处</w:t>
            </w:r>
          </w:p>
        </w:tc>
        <w:tc>
          <w:tcPr>
            <w:tcW w:w="864" w:type="dxa"/>
            <w:shd w:val="clear" w:color="auto" w:fill="FFFFFF"/>
            <w:noWrap w:val="0"/>
            <w:vAlign w:val="center"/>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658" w:type="dxa"/>
            <w:vMerge w:val="continue"/>
            <w:shd w:val="clear" w:color="auto" w:fill="auto"/>
            <w:noWrap w:val="0"/>
            <w:vAlign w:val="center"/>
          </w:tcPr>
          <w:p>
            <w:pPr>
              <w:widowControl/>
              <w:jc w:val="left"/>
              <w:rPr>
                <w:rFonts w:hint="eastAsia" w:ascii="宋体" w:cs="宋体"/>
                <w:color w:val="000000"/>
                <w:kern w:val="0"/>
                <w:sz w:val="22"/>
                <w:lang w:val="en-US" w:eastAsia="zh-CN"/>
              </w:rPr>
            </w:pPr>
          </w:p>
        </w:tc>
        <w:tc>
          <w:tcPr>
            <w:tcW w:w="4129" w:type="dxa"/>
            <w:vMerge w:val="continue"/>
            <w:shd w:val="clear" w:color="auto" w:fill="auto"/>
            <w:noWrap w:val="0"/>
            <w:vAlign w:val="center"/>
          </w:tcPr>
          <w:p>
            <w:pPr>
              <w:widowControl/>
              <w:jc w:val="left"/>
              <w:rPr>
                <w:rFonts w:hint="eastAsia" w:ascii="宋体" w:hAnsi="宋体" w:cs="宋体"/>
                <w:color w:val="000000"/>
                <w:kern w:val="0"/>
                <w:szCs w:val="21"/>
              </w:rPr>
            </w:pPr>
          </w:p>
        </w:tc>
        <w:tc>
          <w:tcPr>
            <w:tcW w:w="7097"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承办市级目标绩效管理有关工作，承担对市直部门的生态环境保护目标绩效考核</w:t>
            </w:r>
          </w:p>
          <w:p>
            <w:pPr>
              <w:widowControl/>
              <w:jc w:val="left"/>
              <w:rPr>
                <w:rFonts w:hint="eastAsia" w:ascii="宋体" w:hAnsi="宋体" w:cs="宋体"/>
                <w:color w:val="000000"/>
                <w:kern w:val="0"/>
                <w:szCs w:val="21"/>
              </w:rPr>
            </w:pPr>
          </w:p>
        </w:tc>
        <w:tc>
          <w:tcPr>
            <w:tcW w:w="1446" w:type="dxa"/>
            <w:shd w:val="clear" w:color="auto" w:fill="FFFFFF"/>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生态环境保护督察处</w:t>
            </w:r>
          </w:p>
        </w:tc>
        <w:tc>
          <w:tcPr>
            <w:tcW w:w="864" w:type="dxa"/>
            <w:shd w:val="clear" w:color="auto" w:fill="FFFFFF"/>
            <w:noWrap w:val="0"/>
            <w:vAlign w:val="center"/>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658" w:type="dxa"/>
            <w:shd w:val="clear" w:color="auto" w:fill="auto"/>
            <w:noWrap/>
            <w:vAlign w:val="center"/>
          </w:tcPr>
          <w:p>
            <w:pPr>
              <w:widowControl/>
              <w:jc w:val="center"/>
              <w:rPr>
                <w:rFonts w:hint="eastAsia" w:ascii="宋体" w:eastAsia="宋体" w:cs="宋体"/>
                <w:color w:val="000000"/>
                <w:kern w:val="0"/>
                <w:sz w:val="22"/>
                <w:lang w:eastAsia="zh-CN"/>
              </w:rPr>
            </w:pPr>
            <w:r>
              <w:rPr>
                <w:rFonts w:ascii="宋体" w:hAnsi="宋体" w:cs="宋体"/>
                <w:color w:val="000000"/>
                <w:kern w:val="0"/>
                <w:sz w:val="22"/>
              </w:rPr>
              <w:t>1</w:t>
            </w:r>
            <w:r>
              <w:rPr>
                <w:rFonts w:hint="eastAsia" w:ascii="宋体" w:hAnsi="宋体" w:cs="宋体"/>
                <w:color w:val="000000"/>
                <w:kern w:val="0"/>
                <w:sz w:val="22"/>
                <w:lang w:val="en-US" w:eastAsia="zh-CN"/>
              </w:rPr>
              <w:t>3</w:t>
            </w:r>
          </w:p>
        </w:tc>
        <w:tc>
          <w:tcPr>
            <w:tcW w:w="4129" w:type="dxa"/>
            <w:shd w:val="clear" w:color="auto" w:fill="FFFFFF"/>
            <w:noWrap w:val="0"/>
            <w:vAlign w:val="center"/>
          </w:tcPr>
          <w:p>
            <w:pPr>
              <w:widowControl/>
              <w:jc w:val="left"/>
              <w:rPr>
                <w:rFonts w:ascii="宋体" w:cs="宋体"/>
                <w:color w:val="000000"/>
                <w:kern w:val="0"/>
                <w:szCs w:val="21"/>
              </w:rPr>
            </w:pPr>
            <w:r>
              <w:rPr>
                <w:rFonts w:hint="eastAsia" w:ascii="宋体" w:hAnsi="宋体" w:cs="宋体"/>
                <w:color w:val="000000"/>
                <w:kern w:val="0"/>
                <w:szCs w:val="21"/>
              </w:rPr>
              <w:t>承办市政府交办的其他事项</w:t>
            </w:r>
          </w:p>
        </w:tc>
        <w:tc>
          <w:tcPr>
            <w:tcW w:w="7097" w:type="dxa"/>
            <w:shd w:val="clear" w:color="auto" w:fill="FFFFFF"/>
            <w:noWrap w:val="0"/>
            <w:vAlign w:val="center"/>
          </w:tcPr>
          <w:p>
            <w:pPr>
              <w:widowControl/>
              <w:jc w:val="left"/>
              <w:rPr>
                <w:rFonts w:ascii="宋体" w:cs="宋体"/>
                <w:color w:val="000000"/>
                <w:kern w:val="0"/>
                <w:szCs w:val="21"/>
              </w:rPr>
            </w:pPr>
            <w:r>
              <w:rPr>
                <w:rFonts w:hint="eastAsia" w:ascii="宋体" w:hAnsi="宋体" w:cs="宋体"/>
                <w:color w:val="000000"/>
                <w:kern w:val="0"/>
                <w:szCs w:val="21"/>
              </w:rPr>
              <w:t>　</w:t>
            </w:r>
          </w:p>
        </w:tc>
        <w:tc>
          <w:tcPr>
            <w:tcW w:w="1446" w:type="dxa"/>
            <w:shd w:val="clear" w:color="auto" w:fill="FFFFFF"/>
            <w:noWrap w:val="0"/>
            <w:vAlign w:val="center"/>
          </w:tcPr>
          <w:p>
            <w:pPr>
              <w:widowControl/>
              <w:jc w:val="center"/>
              <w:rPr>
                <w:rFonts w:ascii="宋体" w:cs="宋体"/>
                <w:color w:val="000000"/>
                <w:kern w:val="0"/>
                <w:szCs w:val="21"/>
              </w:rPr>
            </w:pPr>
            <w:r>
              <w:rPr>
                <w:rFonts w:hint="eastAsia" w:ascii="宋体" w:hAnsi="宋体" w:cs="宋体"/>
                <w:color w:val="000000"/>
                <w:kern w:val="0"/>
                <w:szCs w:val="21"/>
              </w:rPr>
              <w:t>局各处室</w:t>
            </w:r>
          </w:p>
        </w:tc>
        <w:tc>
          <w:tcPr>
            <w:tcW w:w="864" w:type="dxa"/>
            <w:shd w:val="clear" w:color="auto" w:fill="FFFFFF"/>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黑体" w:hAnsi="黑体" w:eastAsia="黑体" w:cs="黑体"/>
          <w:b w:val="0"/>
          <w:bCs w:val="0"/>
          <w:color w:val="00000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黑体" w:hAnsi="黑体" w:eastAsia="黑体" w:cs="黑体"/>
          <w:b w:val="0"/>
          <w:bCs w:val="0"/>
          <w:color w:val="00000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黑体" w:hAnsi="黑体" w:eastAsia="黑体" w:cs="黑体"/>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二、与相关部门的职责边界</w:t>
      </w:r>
    </w:p>
    <w:tbl>
      <w:tblPr>
        <w:tblStyle w:val="4"/>
        <w:tblW w:w="14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385"/>
        <w:gridCol w:w="1776"/>
        <w:gridCol w:w="3871"/>
        <w:gridCol w:w="3176"/>
        <w:gridCol w:w="3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0" w:hRule="atLeast"/>
          <w:jc w:val="center"/>
        </w:trPr>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_GB2312" w:hAnsi="微软雅黑" w:eastAsia="仿宋_GB2312" w:cs="仿宋_GB2312"/>
                <w:kern w:val="0"/>
                <w:sz w:val="32"/>
                <w:szCs w:val="32"/>
                <w:lang w:val="en-US" w:eastAsia="zh-CN" w:bidi="ar"/>
              </w:rPr>
              <w:t>序号</w:t>
            </w:r>
          </w:p>
        </w:tc>
        <w:tc>
          <w:tcPr>
            <w:tcW w:w="138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_GB2312" w:hAnsi="微软雅黑" w:eastAsia="仿宋_GB2312" w:cs="仿宋_GB2312"/>
                <w:kern w:val="0"/>
                <w:sz w:val="32"/>
                <w:szCs w:val="32"/>
                <w:lang w:val="en-US" w:eastAsia="zh-CN" w:bidi="ar"/>
              </w:rPr>
              <w:t>管理事项</w:t>
            </w:r>
          </w:p>
        </w:tc>
        <w:tc>
          <w:tcPr>
            <w:tcW w:w="177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_GB2312" w:hAnsi="微软雅黑" w:eastAsia="仿宋_GB2312" w:cs="仿宋_GB2312"/>
                <w:kern w:val="0"/>
                <w:sz w:val="32"/>
                <w:szCs w:val="32"/>
                <w:lang w:val="en-US" w:eastAsia="zh-CN" w:bidi="ar"/>
              </w:rPr>
              <w:t>相关部门</w:t>
            </w:r>
          </w:p>
        </w:tc>
        <w:tc>
          <w:tcPr>
            <w:tcW w:w="38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_GB2312" w:hAnsi="微软雅黑" w:eastAsia="仿宋_GB2312" w:cs="仿宋_GB2312"/>
                <w:kern w:val="0"/>
                <w:sz w:val="32"/>
                <w:szCs w:val="32"/>
                <w:lang w:val="en-US" w:eastAsia="zh-CN" w:bidi="ar"/>
              </w:rPr>
              <w:t>职责分工</w:t>
            </w:r>
          </w:p>
        </w:tc>
        <w:tc>
          <w:tcPr>
            <w:tcW w:w="317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_GB2312" w:hAnsi="微软雅黑" w:eastAsia="仿宋_GB2312" w:cs="仿宋_GB2312"/>
                <w:kern w:val="0"/>
                <w:sz w:val="32"/>
                <w:szCs w:val="32"/>
                <w:lang w:val="en-US" w:eastAsia="zh-CN" w:bidi="ar"/>
              </w:rPr>
              <w:t>相关依据</w:t>
            </w:r>
          </w:p>
        </w:tc>
        <w:tc>
          <w:tcPr>
            <w:tcW w:w="32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pPr>
            <w:r>
              <w:rPr>
                <w:rFonts w:hint="eastAsia" w:ascii="仿宋_GB2312" w:hAnsi="微软雅黑" w:eastAsia="仿宋_GB2312" w:cs="仿宋_GB2312"/>
                <w:kern w:val="0"/>
                <w:sz w:val="32"/>
                <w:szCs w:val="32"/>
                <w:lang w:val="en-US" w:eastAsia="zh-CN" w:bidi="ar"/>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0" w:hRule="atLeast"/>
          <w:jc w:val="center"/>
        </w:trPr>
        <w:tc>
          <w:tcPr>
            <w:tcW w:w="87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32"/>
                <w:szCs w:val="32"/>
                <w:lang w:val="en-US" w:eastAsia="zh-CN" w:bidi="ar"/>
              </w:rPr>
              <w:t>1</w:t>
            </w:r>
          </w:p>
        </w:tc>
        <w:tc>
          <w:tcPr>
            <w:tcW w:w="1385"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水污染防治和水资源保护</w:t>
            </w:r>
          </w:p>
        </w:tc>
        <w:tc>
          <w:tcPr>
            <w:tcW w:w="177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市生态环境局</w:t>
            </w:r>
          </w:p>
        </w:tc>
        <w:tc>
          <w:tcPr>
            <w:tcW w:w="38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负责水环境保护</w:t>
            </w:r>
          </w:p>
        </w:tc>
        <w:tc>
          <w:tcPr>
            <w:tcW w:w="317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1.《中华人民共和国环境保护法》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2.《中华人民共和国水污染防治法》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3．《河北省水污染防治条例》</w:t>
            </w:r>
          </w:p>
        </w:tc>
        <w:tc>
          <w:tcPr>
            <w:tcW w:w="3259"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市生态环境局负责对全市河流国、省市控断面以及跨行政区域断面进行监测。市生态环境局负责对各县区水污染防治工作进行考核。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0" w:hRule="atLeast"/>
          <w:jc w:val="center"/>
        </w:trPr>
        <w:tc>
          <w:tcPr>
            <w:tcW w:w="873" w:type="dxa"/>
            <w:vMerge w:val="continue"/>
            <w:tcBorders>
              <w:top w:val="nil"/>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1385"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177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市水利局</w:t>
            </w:r>
          </w:p>
        </w:tc>
        <w:tc>
          <w:tcPr>
            <w:tcW w:w="38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负责水资源保护</w:t>
            </w:r>
          </w:p>
        </w:tc>
        <w:tc>
          <w:tcPr>
            <w:tcW w:w="317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1．《中华人民共和国水法》</w:t>
            </w:r>
          </w:p>
        </w:tc>
        <w:tc>
          <w:tcPr>
            <w:tcW w:w="3259"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32"/>
                <w:szCs w:val="32"/>
                <w:lang w:val="en-US" w:eastAsia="zh-CN" w:bidi="ar"/>
              </w:rPr>
              <w:t>2</w:t>
            </w:r>
          </w:p>
        </w:tc>
        <w:tc>
          <w:tcPr>
            <w:tcW w:w="1385"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全省主要河流跨界断面水质生态补偿金扣缴及补偿</w:t>
            </w:r>
          </w:p>
        </w:tc>
        <w:tc>
          <w:tcPr>
            <w:tcW w:w="177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市生态环境局</w:t>
            </w:r>
          </w:p>
        </w:tc>
        <w:tc>
          <w:tcPr>
            <w:tcW w:w="38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负责主要河流跨界断面水质监测和水质超标断面生态补偿金扣缴数据的核算</w:t>
            </w:r>
          </w:p>
        </w:tc>
        <w:tc>
          <w:tcPr>
            <w:tcW w:w="3176" w:type="dxa"/>
            <w:vMerge w:val="restart"/>
            <w:tcBorders>
              <w:top w:val="nil"/>
              <w:left w:val="nil"/>
              <w:bottom w:val="single" w:color="auto" w:sz="4" w:space="0"/>
              <w:right w:val="single" w:color="auto" w:sz="4"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1.保定市人民政府办公厅《关于进一步加强河流跨界断面水质生态补偿工作的通知》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2.省财政厅 省环境保护厅《河北省生态补偿金管理办法》</w:t>
            </w:r>
          </w:p>
        </w:tc>
        <w:tc>
          <w:tcPr>
            <w:tcW w:w="3259"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市生态环境局对全市主要河流跨界断面水质进行监测,对各县区生态补偿金扣缴情况进行核算和通报。</w:t>
            </w:r>
            <w:bookmarkStart w:id="0" w:name="_GoBack"/>
            <w:bookmarkEnd w:id="0"/>
            <w:r>
              <w:rPr>
                <w:rFonts w:hint="eastAsia" w:ascii="仿宋_GB2312" w:hAnsi="微软雅黑" w:eastAsia="仿宋_GB2312" w:cs="仿宋_GB2312"/>
                <w:kern w:val="0"/>
                <w:sz w:val="24"/>
                <w:szCs w:val="24"/>
                <w:lang w:val="en-US" w:eastAsia="zh-CN" w:bidi="ar"/>
              </w:rPr>
              <w:t>市财政局实施扣缴和对下游地区进行补偿。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3" w:type="dxa"/>
            <w:vMerge w:val="continue"/>
            <w:tcBorders>
              <w:top w:val="nil"/>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1385"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177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市财政局</w:t>
            </w:r>
          </w:p>
        </w:tc>
        <w:tc>
          <w:tcPr>
            <w:tcW w:w="38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负责对主要河流超标断面生态补偿金扣缴入库和对下游补偿</w:t>
            </w:r>
          </w:p>
        </w:tc>
        <w:tc>
          <w:tcPr>
            <w:tcW w:w="3176" w:type="dxa"/>
            <w:vMerge w:val="continue"/>
            <w:tcBorders>
              <w:top w:val="nil"/>
              <w:left w:val="nil"/>
              <w:bottom w:val="single" w:color="auto" w:sz="4" w:space="0"/>
              <w:right w:val="single" w:color="auto" w:sz="4" w:space="0"/>
            </w:tcBorders>
            <w:noWrap w:val="0"/>
            <w:vAlign w:val="top"/>
          </w:tcPr>
          <w:p>
            <w:pPr>
              <w:rPr>
                <w:rFonts w:hint="eastAsia" w:ascii="微软雅黑" w:hAnsi="微软雅黑" w:eastAsia="微软雅黑" w:cs="微软雅黑"/>
                <w:color w:val="333333"/>
                <w:sz w:val="14"/>
                <w:szCs w:val="14"/>
              </w:rPr>
            </w:pPr>
          </w:p>
        </w:tc>
        <w:tc>
          <w:tcPr>
            <w:tcW w:w="3259"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jc w:val="center"/>
        </w:trPr>
        <w:tc>
          <w:tcPr>
            <w:tcW w:w="87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32"/>
                <w:szCs w:val="32"/>
                <w:lang w:val="en-US" w:eastAsia="zh-CN" w:bidi="ar"/>
              </w:rPr>
              <w:t>3</w:t>
            </w:r>
          </w:p>
        </w:tc>
        <w:tc>
          <w:tcPr>
            <w:tcW w:w="1385"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大气污染防治</w:t>
            </w:r>
          </w:p>
        </w:tc>
        <w:tc>
          <w:tcPr>
            <w:tcW w:w="177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市生态环境局</w:t>
            </w:r>
          </w:p>
        </w:tc>
        <w:tc>
          <w:tcPr>
            <w:tcW w:w="38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负责整治“散乱污”企业；深化燃煤锅炉治理；重点行业深度治理；开展挥发性有机物全面治理；燃气锅炉低氮改造；工业炉窑治理；无组织排放治理；强化污染天气应对能力；强化柴油货车污染防治；加强非道路移动机械管控和治理改造；油气回收设施安装联网；严格管控秸秆焚烧。</w:t>
            </w:r>
          </w:p>
        </w:tc>
        <w:tc>
          <w:tcPr>
            <w:tcW w:w="3176"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1．《中华人民共和国环境保护法》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2.《中华人民共和国大气污染防治法》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3.《大气污染防治行动计划》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4.《河北省大气污染防治行动计划实施方案》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微软雅黑" w:eastAsia="仿宋_GB2312" w:cs="仿宋_GB2312"/>
                <w:color w:val="0000FF"/>
                <w:kern w:val="0"/>
                <w:sz w:val="24"/>
                <w:szCs w:val="24"/>
                <w:lang w:val="en-US" w:eastAsia="zh-CN" w:bidi="ar"/>
              </w:rPr>
            </w:pPr>
            <w:r>
              <w:rPr>
                <w:rFonts w:hint="eastAsia"/>
                <w:b w:val="0"/>
                <w:bCs w:val="0"/>
                <w:lang w:val="en-US" w:eastAsia="zh-CN"/>
              </w:rPr>
              <w:t>5．</w:t>
            </w:r>
            <w:r>
              <w:rPr>
                <w:rFonts w:hint="eastAsia"/>
                <w:lang w:val="en-US" w:eastAsia="zh-CN"/>
              </w:rPr>
              <w:t>《</w:t>
            </w:r>
            <w:r>
              <w:t>保定市大气污染防治条例</w:t>
            </w:r>
            <w:r>
              <w:rPr>
                <w:rFonts w:hint="eastAsia"/>
                <w:lang w:val="en-US" w:eastAsia="zh-CN"/>
              </w:rPr>
              <w:t>》</w:t>
            </w:r>
          </w:p>
        </w:tc>
        <w:tc>
          <w:tcPr>
            <w:tcW w:w="3259"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保定市大气污染防治行动计划实施方案落实情况考核由市生态环境局和市发展改革委等部门共同组织实施，由各部门对所承担的大气污染防治工作任务对各县区进行考核，对工作完成情况打分、评定，考核结果向社会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3" w:type="dxa"/>
            <w:vMerge w:val="continue"/>
            <w:tcBorders>
              <w:top w:val="nil"/>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1385"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177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市发改委</w:t>
            </w:r>
          </w:p>
        </w:tc>
        <w:tc>
          <w:tcPr>
            <w:tcW w:w="38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负责化解过剩产能、消减煤炭总量、推进清洁取暖、建设充电桩、洁净煤保供等</w:t>
            </w:r>
          </w:p>
        </w:tc>
        <w:tc>
          <w:tcPr>
            <w:tcW w:w="3176"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3259"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3" w:type="dxa"/>
            <w:vMerge w:val="continue"/>
            <w:tcBorders>
              <w:top w:val="nil"/>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1385"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177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市工信局</w:t>
            </w:r>
          </w:p>
        </w:tc>
        <w:tc>
          <w:tcPr>
            <w:tcW w:w="38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负责优化产业布局，调整工业布局，推广新能源汽车，企业实施差异化错峰生产，工业企业料场、堆场的扬尘治理和监控；负责化解过剩产能，严格执行钢铁、水泥、平板玻璃等行业产能置换实施办法，</w:t>
            </w:r>
          </w:p>
        </w:tc>
        <w:tc>
          <w:tcPr>
            <w:tcW w:w="3176"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3259"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3" w:type="dxa"/>
            <w:vMerge w:val="continue"/>
            <w:tcBorders>
              <w:top w:val="nil"/>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1385"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177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市住建局</w:t>
            </w:r>
          </w:p>
        </w:tc>
        <w:tc>
          <w:tcPr>
            <w:tcW w:w="38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负责建筑施工扬尘整治，建立建筑施工扬尘管理清单，完成“六个百分之百”和视频监控、扬尘在线监测设备“两个全覆盖”要求、加大建筑施工扬尘处罚力度。</w:t>
            </w:r>
          </w:p>
        </w:tc>
        <w:tc>
          <w:tcPr>
            <w:tcW w:w="3176"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3259"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3" w:type="dxa"/>
            <w:vMerge w:val="continue"/>
            <w:tcBorders>
              <w:top w:val="nil"/>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1385"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177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市城管局</w:t>
            </w:r>
          </w:p>
        </w:tc>
        <w:tc>
          <w:tcPr>
            <w:tcW w:w="38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负责严禁露天焚烧和露天烧烤，强化生活垃圾分类和资源化利用；推进清洁取暖；餐饮油烟治理，严控扬尘污染，加强渣土车运输规范化管理，推进城市道路清扫保洁机械化作业和城区重点干道洒水、冲洗作业，对城市区黄土露天点位进行全面排查整治。</w:t>
            </w:r>
          </w:p>
        </w:tc>
        <w:tc>
          <w:tcPr>
            <w:tcW w:w="3176"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3259"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3" w:type="dxa"/>
            <w:vMerge w:val="continue"/>
            <w:tcBorders>
              <w:top w:val="nil"/>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1385"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177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市农业农村局</w:t>
            </w:r>
          </w:p>
        </w:tc>
        <w:tc>
          <w:tcPr>
            <w:tcW w:w="38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持续抓好秸秆高效综合利用，提升秸秆饲料化、能源化、基料化和原料化，农村散煤替代确村确户。</w:t>
            </w:r>
          </w:p>
        </w:tc>
        <w:tc>
          <w:tcPr>
            <w:tcW w:w="3176"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3259"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jc w:val="center"/>
        </w:trPr>
        <w:tc>
          <w:tcPr>
            <w:tcW w:w="873" w:type="dxa"/>
            <w:vMerge w:val="continue"/>
            <w:tcBorders>
              <w:top w:val="nil"/>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1385"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177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市公安局</w:t>
            </w:r>
          </w:p>
        </w:tc>
        <w:tc>
          <w:tcPr>
            <w:tcW w:w="38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负责加快调整交通运输结构、强化机动车尾气治理、打击黑加油站点。</w:t>
            </w:r>
          </w:p>
        </w:tc>
        <w:tc>
          <w:tcPr>
            <w:tcW w:w="3176"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3259"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3" w:type="dxa"/>
            <w:vMerge w:val="continue"/>
            <w:tcBorders>
              <w:top w:val="nil"/>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1385"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177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市自然资源规划局</w:t>
            </w:r>
          </w:p>
        </w:tc>
        <w:tc>
          <w:tcPr>
            <w:tcW w:w="38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负责责任主体灭失矿山修复，矿山执法，裸露土地扬尘治理</w:t>
            </w:r>
          </w:p>
        </w:tc>
        <w:tc>
          <w:tcPr>
            <w:tcW w:w="3176"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3259"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jc w:val="center"/>
        </w:trPr>
        <w:tc>
          <w:tcPr>
            <w:tcW w:w="873" w:type="dxa"/>
            <w:vMerge w:val="continue"/>
            <w:tcBorders>
              <w:top w:val="nil"/>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1385"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177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市市场监管局</w:t>
            </w:r>
          </w:p>
        </w:tc>
        <w:tc>
          <w:tcPr>
            <w:tcW w:w="38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负责强化散煤治理和煤炭市场管理；严格控制煤质；严控车用油品质量</w:t>
            </w:r>
          </w:p>
        </w:tc>
        <w:tc>
          <w:tcPr>
            <w:tcW w:w="3176"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3259"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jc w:val="center"/>
        </w:trPr>
        <w:tc>
          <w:tcPr>
            <w:tcW w:w="873" w:type="dxa"/>
            <w:vMerge w:val="continue"/>
            <w:tcBorders>
              <w:top w:val="nil"/>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1385"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177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市财政局</w:t>
            </w:r>
          </w:p>
        </w:tc>
        <w:tc>
          <w:tcPr>
            <w:tcW w:w="38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负责大气污染防治资金投入。</w:t>
            </w:r>
          </w:p>
        </w:tc>
        <w:tc>
          <w:tcPr>
            <w:tcW w:w="3176"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3259"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jc w:val="center"/>
        </w:trPr>
        <w:tc>
          <w:tcPr>
            <w:tcW w:w="873" w:type="dxa"/>
            <w:vMerge w:val="continue"/>
            <w:tcBorders>
              <w:top w:val="nil"/>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1385"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177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市商务局</w:t>
            </w:r>
          </w:p>
        </w:tc>
        <w:tc>
          <w:tcPr>
            <w:tcW w:w="38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负责严厉打击销售劣质油品；依法取缔黑加油站、非法加油站和加油机（车）</w:t>
            </w:r>
          </w:p>
        </w:tc>
        <w:tc>
          <w:tcPr>
            <w:tcW w:w="3176"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3259"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jc w:val="center"/>
        </w:trPr>
        <w:tc>
          <w:tcPr>
            <w:tcW w:w="873" w:type="dxa"/>
            <w:vMerge w:val="continue"/>
            <w:tcBorders>
              <w:top w:val="nil"/>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1385"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177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市交通局</w:t>
            </w:r>
          </w:p>
        </w:tc>
        <w:tc>
          <w:tcPr>
            <w:tcW w:w="38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加快调整交通运输结构；制定错峰运输方案；严控道路扬尘等。</w:t>
            </w:r>
          </w:p>
        </w:tc>
        <w:tc>
          <w:tcPr>
            <w:tcW w:w="3176"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3259"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jc w:val="center"/>
        </w:trPr>
        <w:tc>
          <w:tcPr>
            <w:tcW w:w="873" w:type="dxa"/>
            <w:vMerge w:val="continue"/>
            <w:tcBorders>
              <w:top w:val="nil"/>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1385"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177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市气象局</w:t>
            </w:r>
          </w:p>
        </w:tc>
        <w:tc>
          <w:tcPr>
            <w:tcW w:w="38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kern w:val="0"/>
                <w:sz w:val="24"/>
                <w:szCs w:val="24"/>
                <w:lang w:val="en-US" w:eastAsia="zh-CN" w:bidi="ar"/>
              </w:rPr>
              <w:t>会同生态环境局等单位开展重污染天气会商。</w:t>
            </w:r>
          </w:p>
        </w:tc>
        <w:tc>
          <w:tcPr>
            <w:tcW w:w="3176"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c>
          <w:tcPr>
            <w:tcW w:w="3259" w:type="dxa"/>
            <w:vMerge w:val="continue"/>
            <w:tcBorders>
              <w:top w:val="nil"/>
              <w:left w:val="nil"/>
              <w:bottom w:val="single" w:color="auto" w:sz="4" w:space="0"/>
              <w:right w:val="single" w:color="auto" w:sz="4" w:space="0"/>
            </w:tcBorders>
            <w:noWrap w:val="0"/>
            <w:vAlign w:val="center"/>
          </w:tcPr>
          <w:p>
            <w:pPr>
              <w:rPr>
                <w:rFonts w:hint="eastAsia" w:ascii="微软雅黑" w:hAnsi="微软雅黑" w:eastAsia="微软雅黑" w:cs="微软雅黑"/>
                <w:color w:val="333333"/>
                <w:sz w:val="14"/>
                <w:szCs w:val="1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黑体" w:hAnsi="黑体" w:eastAsia="黑体" w:cs="黑体"/>
          <w:b/>
          <w:bCs/>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黑体" w:hAnsi="黑体" w:eastAsia="黑体" w:cs="黑体"/>
          <w:b/>
          <w:bCs/>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黑体" w:hAnsi="黑体" w:eastAsia="黑体" w:cs="黑体"/>
          <w:b/>
          <w:bCs/>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黑体" w:hAnsi="黑体" w:eastAsia="黑体" w:cs="黑体"/>
          <w:b/>
          <w:bCs/>
          <w:kern w:val="0"/>
          <w:sz w:val="32"/>
          <w:szCs w:val="32"/>
          <w:lang w:val="en-US" w:eastAsia="zh-CN" w:bidi="ar"/>
        </w:rPr>
      </w:pPr>
      <w:r>
        <w:rPr>
          <w:rFonts w:hint="eastAsia" w:ascii="黑体" w:hAnsi="黑体" w:eastAsia="黑体" w:cs="黑体"/>
          <w:b/>
          <w:bCs/>
          <w:kern w:val="0"/>
          <w:sz w:val="32"/>
          <w:szCs w:val="32"/>
          <w:lang w:val="en-US" w:eastAsia="zh-CN" w:bidi="ar"/>
        </w:rPr>
        <w:t>三、事中事后监督管理制度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bCs/>
          <w:sz w:val="28"/>
          <w:szCs w:val="28"/>
        </w:rPr>
      </w:pPr>
      <w:r>
        <w:rPr>
          <w:b/>
          <w:bCs/>
          <w:sz w:val="28"/>
          <w:szCs w:val="28"/>
          <w:lang w:val="en-US" w:eastAsia="zh-CN"/>
        </w:rPr>
        <w:t>（一）对危险废物管理许可事项的监督检查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2" w:firstLineChars="200"/>
        <w:jc w:val="left"/>
        <w:textAlignment w:val="auto"/>
        <w:rPr>
          <w:rFonts w:hint="eastAsia" w:ascii="仿宋_GB2312" w:hAnsi="微软雅黑" w:eastAsia="仿宋_GB2312" w:cs="仿宋_GB2312"/>
          <w:b/>
          <w:bCs/>
          <w:kern w:val="0"/>
          <w:sz w:val="24"/>
          <w:szCs w:val="24"/>
          <w:lang w:val="en-US" w:eastAsia="zh-CN" w:bidi="ar"/>
        </w:rPr>
      </w:pPr>
      <w:r>
        <w:rPr>
          <w:rFonts w:hint="eastAsia" w:ascii="仿宋_GB2312" w:hAnsi="微软雅黑" w:eastAsia="仿宋_GB2312" w:cs="仿宋_GB2312"/>
          <w:b/>
          <w:bCs/>
          <w:kern w:val="0"/>
          <w:sz w:val="24"/>
          <w:szCs w:val="24"/>
          <w:lang w:val="en-US" w:eastAsia="zh-CN" w:bidi="ar"/>
        </w:rPr>
        <w:t>一、监督检查对象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危险废物经营单位、废弃电器电子产品经营单位，国家、省、市级危险废物产生重点源单位。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2" w:firstLineChars="200"/>
        <w:jc w:val="left"/>
        <w:textAlignment w:val="auto"/>
        <w:rPr>
          <w:rFonts w:hint="eastAsia" w:ascii="仿宋_GB2312" w:hAnsi="微软雅黑" w:eastAsia="仿宋_GB2312" w:cs="仿宋_GB2312"/>
          <w:b/>
          <w:bCs/>
          <w:kern w:val="0"/>
          <w:sz w:val="24"/>
          <w:szCs w:val="24"/>
          <w:lang w:val="en-US" w:eastAsia="zh-CN" w:bidi="ar"/>
        </w:rPr>
      </w:pPr>
      <w:r>
        <w:rPr>
          <w:rFonts w:hint="eastAsia" w:ascii="仿宋_GB2312" w:hAnsi="微软雅黑" w:eastAsia="仿宋_GB2312" w:cs="仿宋_GB2312"/>
          <w:b/>
          <w:bCs/>
          <w:kern w:val="0"/>
          <w:sz w:val="24"/>
          <w:szCs w:val="24"/>
          <w:lang w:val="en-US" w:eastAsia="zh-CN" w:bidi="ar"/>
        </w:rPr>
        <w:t>二、监督检查内容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危险废物经营场所、储存场所、管理台账、转移联单等规范化管理相关内容。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2" w:firstLineChars="200"/>
        <w:jc w:val="left"/>
        <w:textAlignment w:val="auto"/>
        <w:rPr>
          <w:rFonts w:hint="eastAsia" w:ascii="仿宋_GB2312" w:hAnsi="微软雅黑" w:eastAsia="仿宋_GB2312" w:cs="仿宋_GB2312"/>
          <w:b/>
          <w:bCs/>
          <w:kern w:val="0"/>
          <w:sz w:val="24"/>
          <w:szCs w:val="24"/>
          <w:lang w:val="en-US" w:eastAsia="zh-CN" w:bidi="ar"/>
        </w:rPr>
      </w:pPr>
      <w:r>
        <w:rPr>
          <w:rFonts w:hint="eastAsia" w:ascii="仿宋_GB2312" w:hAnsi="微软雅黑" w:eastAsia="仿宋_GB2312" w:cs="仿宋_GB2312"/>
          <w:b/>
          <w:bCs/>
          <w:kern w:val="0"/>
          <w:sz w:val="24"/>
          <w:szCs w:val="24"/>
          <w:lang w:val="en-US" w:eastAsia="zh-CN" w:bidi="ar"/>
        </w:rPr>
        <w:t>三、监督检查方式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（一）原则上每年对全市所有危险废物经营单位进行现场规范化管理检查；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（二）对国家、省、市级危险废物产生重点源单位的抽查比率达到国家要求。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2" w:firstLineChars="200"/>
        <w:jc w:val="left"/>
        <w:textAlignment w:val="auto"/>
        <w:rPr>
          <w:rFonts w:hint="eastAsia" w:ascii="仿宋_GB2312" w:hAnsi="微软雅黑" w:eastAsia="仿宋_GB2312" w:cs="仿宋_GB2312"/>
          <w:b/>
          <w:bCs/>
          <w:kern w:val="0"/>
          <w:sz w:val="24"/>
          <w:szCs w:val="24"/>
          <w:lang w:val="en-US" w:eastAsia="zh-CN" w:bidi="ar"/>
        </w:rPr>
      </w:pPr>
      <w:r>
        <w:rPr>
          <w:rFonts w:hint="eastAsia" w:ascii="仿宋_GB2312" w:hAnsi="微软雅黑" w:eastAsia="仿宋_GB2312" w:cs="仿宋_GB2312"/>
          <w:b/>
          <w:bCs/>
          <w:kern w:val="0"/>
          <w:sz w:val="24"/>
          <w:szCs w:val="24"/>
          <w:lang w:val="en-US" w:eastAsia="zh-CN" w:bidi="ar"/>
        </w:rPr>
        <w:t>四、监督检查措施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对照环保部制定的危险废物产生和经营单位规范化管理检查表内容，逐项检查、填写，并存档。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2" w:firstLineChars="200"/>
        <w:jc w:val="left"/>
        <w:textAlignment w:val="auto"/>
        <w:rPr>
          <w:rFonts w:hint="eastAsia" w:ascii="仿宋_GB2312" w:hAnsi="微软雅黑" w:eastAsia="仿宋_GB2312" w:cs="仿宋_GB2312"/>
          <w:b/>
          <w:bCs/>
          <w:kern w:val="0"/>
          <w:sz w:val="24"/>
          <w:szCs w:val="24"/>
          <w:lang w:val="en-US" w:eastAsia="zh-CN" w:bidi="ar"/>
        </w:rPr>
      </w:pPr>
      <w:r>
        <w:rPr>
          <w:rFonts w:hint="eastAsia" w:ascii="仿宋_GB2312" w:hAnsi="微软雅黑" w:eastAsia="仿宋_GB2312" w:cs="仿宋_GB2312"/>
          <w:b/>
          <w:bCs/>
          <w:kern w:val="0"/>
          <w:sz w:val="24"/>
          <w:szCs w:val="24"/>
          <w:lang w:val="en-US" w:eastAsia="zh-CN" w:bidi="ar"/>
        </w:rPr>
        <w:t>五、监督检查程序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（一）做好检查前的准备工作；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（二）部分检查下发检查通知，部分检查实行随机抽查；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（三）持有效执法证进行检查，人数不得少于2人；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（四）实施现场检查和管理档案检查等；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（五）根据检查情况，视情处理各类违法违规情况（对需要纳入行政处罚或违法的，依法立案处理）；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2" w:firstLineChars="200"/>
        <w:jc w:val="left"/>
        <w:textAlignment w:val="auto"/>
        <w:rPr>
          <w:rFonts w:hint="eastAsia" w:ascii="仿宋_GB2312" w:hAnsi="微软雅黑" w:eastAsia="仿宋_GB2312" w:cs="仿宋_GB2312"/>
          <w:b/>
          <w:bCs/>
          <w:kern w:val="0"/>
          <w:sz w:val="24"/>
          <w:szCs w:val="24"/>
          <w:lang w:val="en-US" w:eastAsia="zh-CN" w:bidi="ar"/>
        </w:rPr>
      </w:pPr>
      <w:r>
        <w:rPr>
          <w:rFonts w:hint="eastAsia" w:ascii="仿宋_GB2312" w:hAnsi="微软雅黑" w:eastAsia="仿宋_GB2312" w:cs="仿宋_GB2312"/>
          <w:b/>
          <w:bCs/>
          <w:kern w:val="0"/>
          <w:sz w:val="24"/>
          <w:szCs w:val="24"/>
          <w:lang w:val="en-US" w:eastAsia="zh-CN" w:bidi="ar"/>
        </w:rPr>
        <w:t>六、监督检查处理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 xml:space="preserve">有违法犯罪行为的，由相关部门按照《中华人民共和国环境保护法》、《中华人民共和国水污染防治法》、《中华人民共和国大气污染防治法》、《中华人民共和国固体废物污染环境防治法》、《危险废物经营许可证管理办法》、《最高人民法院、最高人民检察院关于办理环境污染刑事案件适用法律若干问题的解释》等规定，作出如下处理：责令当场改正；责令限期改正；立案移交环境监察机构进行警告、罚款、责令停止生产、没收等行政处罚；涉嫌犯罪的，移交司法机关查处。并将有关信息进行公开。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561" w:firstLineChars="200"/>
        <w:jc w:val="center"/>
        <w:textAlignment w:val="auto"/>
        <w:rPr>
          <w:rFonts w:hint="eastAsia"/>
          <w:b/>
          <w:bCs/>
          <w:sz w:val="28"/>
          <w:szCs w:val="28"/>
          <w:lang w:val="en-US" w:eastAsia="zh-CN"/>
        </w:rPr>
      </w:pPr>
      <w:r>
        <w:rPr>
          <w:rFonts w:hint="eastAsia"/>
          <w:b/>
          <w:bCs/>
          <w:sz w:val="28"/>
          <w:szCs w:val="28"/>
          <w:lang w:val="en-US" w:eastAsia="zh-CN"/>
        </w:rPr>
        <w:t>（二）对地表水重点监测断面水质保护管理考核事项的监督检查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2" w:firstLineChars="200"/>
        <w:jc w:val="left"/>
        <w:textAlignment w:val="auto"/>
        <w:rPr>
          <w:rFonts w:hint="eastAsia" w:ascii="仿宋_GB2312" w:hAnsi="微软雅黑" w:eastAsia="仿宋_GB2312" w:cs="仿宋_GB2312"/>
          <w:b/>
          <w:bCs/>
          <w:kern w:val="0"/>
          <w:sz w:val="24"/>
          <w:szCs w:val="24"/>
          <w:lang w:val="en-US" w:eastAsia="zh-CN" w:bidi="ar"/>
        </w:rPr>
      </w:pPr>
      <w:r>
        <w:rPr>
          <w:rFonts w:hint="eastAsia" w:ascii="仿宋_GB2312" w:hAnsi="微软雅黑" w:eastAsia="仿宋_GB2312" w:cs="仿宋_GB2312"/>
          <w:b/>
          <w:bCs/>
          <w:kern w:val="0"/>
          <w:sz w:val="24"/>
          <w:szCs w:val="24"/>
          <w:lang w:val="en-US" w:eastAsia="zh-CN" w:bidi="ar"/>
        </w:rPr>
        <w:t>一、监督对象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各县区人民政府，开发区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2" w:firstLineChars="200"/>
        <w:jc w:val="left"/>
        <w:textAlignment w:val="auto"/>
        <w:rPr>
          <w:rFonts w:hint="eastAsia" w:ascii="仿宋_GB2312" w:hAnsi="微软雅黑" w:eastAsia="仿宋_GB2312" w:cs="仿宋_GB2312"/>
          <w:b/>
          <w:bCs/>
          <w:kern w:val="0"/>
          <w:sz w:val="24"/>
          <w:szCs w:val="24"/>
          <w:lang w:val="en-US" w:eastAsia="zh-CN" w:bidi="ar"/>
        </w:rPr>
      </w:pPr>
      <w:r>
        <w:rPr>
          <w:rFonts w:hint="eastAsia" w:ascii="仿宋_GB2312" w:hAnsi="微软雅黑" w:eastAsia="仿宋_GB2312" w:cs="仿宋_GB2312"/>
          <w:b/>
          <w:bCs/>
          <w:kern w:val="0"/>
          <w:sz w:val="24"/>
          <w:szCs w:val="24"/>
          <w:lang w:val="en-US" w:eastAsia="zh-CN" w:bidi="ar"/>
        </w:rPr>
        <w:t>二、监督内容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政府对辖区地表水重点河流和湖（库、淀）监测断面水质保护情况，按照《保定市水污染防治工作实施方案》的重点任务落实情况。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2" w:firstLineChars="200"/>
        <w:jc w:val="left"/>
        <w:textAlignment w:val="auto"/>
        <w:rPr>
          <w:rFonts w:hint="eastAsia" w:ascii="仿宋_GB2312" w:hAnsi="微软雅黑" w:eastAsia="仿宋_GB2312" w:cs="仿宋_GB2312"/>
          <w:b/>
          <w:bCs/>
          <w:kern w:val="0"/>
          <w:sz w:val="24"/>
          <w:szCs w:val="24"/>
          <w:lang w:val="en-US" w:eastAsia="zh-CN" w:bidi="ar"/>
        </w:rPr>
      </w:pPr>
      <w:r>
        <w:rPr>
          <w:rFonts w:hint="eastAsia" w:ascii="仿宋_GB2312" w:hAnsi="微软雅黑" w:eastAsia="仿宋_GB2312" w:cs="仿宋_GB2312"/>
          <w:b/>
          <w:bCs/>
          <w:kern w:val="0"/>
          <w:sz w:val="24"/>
          <w:szCs w:val="24"/>
          <w:lang w:val="en-US" w:eastAsia="zh-CN" w:bidi="ar"/>
        </w:rPr>
        <w:t>三、监督方式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地表水重点监测断面水质保护以河流以及湖（库、淀）国控、省控断面（点位）和生态补偿考核断面，以及省、市生态环境行政主管部门特设的考核断面作为考核范围。河流断面水质主要考核COD、氨氮两项监测因子的年均值，湖（库、淀）水质主要考核监测点位的各监测因子（总27项）的年均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重点项目落实情况是指已完成重点项目占目标项目总数的百分比。重点项目的进展情况分为已完成、调试、在建、前期、未启动五个层次，采用相应分值系数计算。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2" w:firstLineChars="200"/>
        <w:jc w:val="left"/>
        <w:textAlignment w:val="auto"/>
        <w:rPr>
          <w:rFonts w:hint="eastAsia" w:ascii="仿宋_GB2312" w:hAnsi="微软雅黑" w:eastAsia="仿宋_GB2312" w:cs="仿宋_GB2312"/>
          <w:b/>
          <w:bCs/>
          <w:kern w:val="0"/>
          <w:sz w:val="24"/>
          <w:szCs w:val="24"/>
          <w:lang w:val="en-US" w:eastAsia="zh-CN" w:bidi="ar"/>
        </w:rPr>
      </w:pPr>
      <w:r>
        <w:rPr>
          <w:rFonts w:hint="eastAsia" w:ascii="仿宋_GB2312" w:hAnsi="微软雅黑" w:eastAsia="仿宋_GB2312" w:cs="仿宋_GB2312"/>
          <w:b/>
          <w:bCs/>
          <w:kern w:val="0"/>
          <w:sz w:val="24"/>
          <w:szCs w:val="24"/>
          <w:lang w:val="en-US" w:eastAsia="zh-CN" w:bidi="ar"/>
        </w:rPr>
        <w:t>四、监督措施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（一）对全市地表水重点河流和湖（库、淀）监测断面水质评价结果和《保定市水污染防治工作实施方案》中重点任务落实情况进行年度考核；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（二）考核结果纳入市对县区党政领导班子和领导干部环境目标考核评价体系。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2" w:firstLineChars="200"/>
        <w:jc w:val="left"/>
        <w:textAlignment w:val="auto"/>
        <w:rPr>
          <w:rFonts w:hint="eastAsia" w:ascii="仿宋_GB2312" w:hAnsi="微软雅黑" w:eastAsia="仿宋_GB2312" w:cs="仿宋_GB2312"/>
          <w:b/>
          <w:bCs/>
          <w:kern w:val="0"/>
          <w:sz w:val="24"/>
          <w:szCs w:val="24"/>
          <w:lang w:val="en-US" w:eastAsia="zh-CN" w:bidi="ar"/>
        </w:rPr>
      </w:pPr>
      <w:r>
        <w:rPr>
          <w:rFonts w:hint="eastAsia" w:ascii="仿宋_GB2312" w:hAnsi="微软雅黑" w:eastAsia="仿宋_GB2312" w:cs="仿宋_GB2312"/>
          <w:b/>
          <w:bCs/>
          <w:kern w:val="0"/>
          <w:sz w:val="24"/>
          <w:szCs w:val="24"/>
          <w:lang w:val="en-US" w:eastAsia="zh-CN" w:bidi="ar"/>
        </w:rPr>
        <w:t>五、监督程序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（一）在河流以及湖（库、淀）国控、省控断面（点位）和生态补偿考核断面，以及省、市生态环境行政主管部门特设的考核断面中选取断面作为考核范围；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（二）市生态环境局所属的环境监测机构组织实施断面水质监测；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（三）各县区提交水污染防治工作落实情况自查报告；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（四）市生态环境局水生态环境科结合断面水质监测数据和《保定市水污染防治工作实施方案》重点任务完成情况认可文件审查结果等对本项考核进行评分；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（五）评分结果纳入对县区党政领导班子和领导干部环境目标考核评价结果中，并向县区通报。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2" w:firstLineChars="200"/>
        <w:jc w:val="left"/>
        <w:textAlignment w:val="auto"/>
        <w:rPr>
          <w:rFonts w:hint="eastAsia" w:ascii="仿宋_GB2312" w:hAnsi="微软雅黑" w:eastAsia="仿宋_GB2312" w:cs="仿宋_GB2312"/>
          <w:b/>
          <w:bCs/>
          <w:kern w:val="0"/>
          <w:sz w:val="24"/>
          <w:szCs w:val="24"/>
          <w:lang w:val="en-US" w:eastAsia="zh-CN" w:bidi="ar"/>
        </w:rPr>
      </w:pPr>
      <w:r>
        <w:rPr>
          <w:rFonts w:hint="eastAsia" w:ascii="仿宋_GB2312" w:hAnsi="微软雅黑" w:eastAsia="仿宋_GB2312" w:cs="仿宋_GB2312"/>
          <w:b/>
          <w:bCs/>
          <w:kern w:val="0"/>
          <w:sz w:val="24"/>
          <w:szCs w:val="24"/>
          <w:lang w:val="en-US" w:eastAsia="zh-CN" w:bidi="ar"/>
        </w:rPr>
        <w:t>六、监督处理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地表水重点监测断面水质保护管理考核结果作为县区党政领导班子和领导干部环境目标考核的重要依据。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对经环境目标考核评价，评定为未完成目标档次的县区，给予通报批评，对有关创先争优活动实行一票否决。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firstLine="561" w:firstLineChars="200"/>
        <w:jc w:val="center"/>
        <w:textAlignment w:val="auto"/>
        <w:rPr>
          <w:rFonts w:hint="eastAsia"/>
          <w:b/>
          <w:bCs/>
          <w:sz w:val="28"/>
          <w:szCs w:val="28"/>
          <w:lang w:val="en-US" w:eastAsia="zh-CN"/>
        </w:rPr>
      </w:pPr>
      <w:r>
        <w:rPr>
          <w:rFonts w:hint="eastAsia"/>
          <w:b/>
          <w:bCs/>
          <w:sz w:val="28"/>
          <w:szCs w:val="28"/>
          <w:lang w:val="en-US" w:eastAsia="zh-CN"/>
        </w:rPr>
        <w:t>（三）对环境空气质量考核事项的监督检查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2" w:firstLineChars="200"/>
        <w:jc w:val="left"/>
        <w:textAlignment w:val="auto"/>
        <w:rPr>
          <w:rFonts w:hint="eastAsia" w:ascii="仿宋_GB2312" w:hAnsi="微软雅黑" w:eastAsia="仿宋_GB2312" w:cs="仿宋_GB2312"/>
          <w:b/>
          <w:bCs/>
          <w:kern w:val="0"/>
          <w:sz w:val="24"/>
          <w:szCs w:val="24"/>
          <w:lang w:val="en-US" w:eastAsia="zh-CN" w:bidi="ar"/>
        </w:rPr>
      </w:pPr>
      <w:r>
        <w:rPr>
          <w:rFonts w:hint="eastAsia" w:ascii="仿宋_GB2312" w:hAnsi="微软雅黑" w:eastAsia="仿宋_GB2312" w:cs="仿宋_GB2312"/>
          <w:b/>
          <w:bCs/>
          <w:kern w:val="0"/>
          <w:sz w:val="24"/>
          <w:szCs w:val="24"/>
          <w:lang w:val="en-US" w:eastAsia="zh-CN" w:bidi="ar"/>
        </w:rPr>
        <w:t>一、监督对象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各县区政府，开发区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2" w:firstLineChars="200"/>
        <w:jc w:val="left"/>
        <w:textAlignment w:val="auto"/>
        <w:rPr>
          <w:rFonts w:hint="eastAsia" w:ascii="仿宋_GB2312" w:hAnsi="微软雅黑" w:eastAsia="仿宋_GB2312" w:cs="仿宋_GB2312"/>
          <w:b/>
          <w:bCs/>
          <w:kern w:val="0"/>
          <w:sz w:val="24"/>
          <w:szCs w:val="24"/>
          <w:lang w:val="en-US" w:eastAsia="zh-CN" w:bidi="ar"/>
        </w:rPr>
      </w:pPr>
      <w:r>
        <w:rPr>
          <w:rFonts w:hint="eastAsia" w:ascii="仿宋_GB2312" w:hAnsi="微软雅黑" w:eastAsia="仿宋_GB2312" w:cs="仿宋_GB2312"/>
          <w:b/>
          <w:bCs/>
          <w:kern w:val="0"/>
          <w:sz w:val="24"/>
          <w:szCs w:val="24"/>
          <w:lang w:val="en-US" w:eastAsia="zh-CN" w:bidi="ar"/>
        </w:rPr>
        <w:t>二、监督内容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（一）空气质量改善绩效：各地区细颗粒物（PM2.5）年均浓度下降比例。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二）大气污染防治重点工作完成情况：包括产业结构调整与布局优化、煤炭管理与清洁能源供应、燃煤锅炉综合整治、工业污染源深度治理、挥发性有机物深度治理、机动车污染防治、扬尘等面源污染防控、重污染天气用对、大气污染防治资金投入、大气环境管理10方面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2" w:firstLineChars="200"/>
        <w:jc w:val="left"/>
        <w:textAlignment w:val="auto"/>
        <w:rPr>
          <w:rFonts w:hint="eastAsia" w:ascii="仿宋_GB2312" w:hAnsi="微软雅黑" w:eastAsia="仿宋_GB2312" w:cs="仿宋_GB2312"/>
          <w:b/>
          <w:bCs/>
          <w:kern w:val="0"/>
          <w:sz w:val="24"/>
          <w:szCs w:val="24"/>
          <w:lang w:val="en-US" w:eastAsia="zh-CN" w:bidi="ar"/>
        </w:rPr>
      </w:pPr>
      <w:r>
        <w:rPr>
          <w:rFonts w:hint="eastAsia" w:ascii="仿宋_GB2312" w:hAnsi="微软雅黑" w:eastAsia="仿宋_GB2312" w:cs="仿宋_GB2312"/>
          <w:b/>
          <w:bCs/>
          <w:kern w:val="0"/>
          <w:sz w:val="24"/>
          <w:szCs w:val="24"/>
          <w:lang w:val="en-US" w:eastAsia="zh-CN" w:bidi="ar"/>
        </w:rPr>
        <w:t>三、监督方式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通过地方自查、自评，采取市直有关部门组织日常督查和暗查以及考核前暗查，完成对各县区大气污染防治工作全面现场考核。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2" w:firstLineChars="200"/>
        <w:jc w:val="left"/>
        <w:textAlignment w:val="auto"/>
        <w:rPr>
          <w:rFonts w:hint="eastAsia" w:ascii="仿宋_GB2312" w:hAnsi="微软雅黑" w:eastAsia="仿宋_GB2312" w:cs="仿宋_GB2312"/>
          <w:b/>
          <w:bCs/>
          <w:kern w:val="0"/>
          <w:sz w:val="24"/>
          <w:szCs w:val="24"/>
          <w:lang w:val="en-US" w:eastAsia="zh-CN" w:bidi="ar"/>
        </w:rPr>
      </w:pPr>
      <w:r>
        <w:rPr>
          <w:rFonts w:hint="eastAsia" w:ascii="仿宋_GB2312" w:hAnsi="微软雅黑" w:eastAsia="仿宋_GB2312" w:cs="仿宋_GB2312"/>
          <w:b/>
          <w:bCs/>
          <w:kern w:val="0"/>
          <w:sz w:val="24"/>
          <w:szCs w:val="24"/>
          <w:lang w:val="en-US" w:eastAsia="zh-CN" w:bidi="ar"/>
        </w:rPr>
        <w:t>四、监督措施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对各县区环境空气质量改善以及燃煤锅炉淘汰、煤炭消费总量控制、“双代”清洁能源推广、建筑工地和道路扬尘、工业污染治理、机动车污染控制等大气污染防治工作落实是否到位进行全面考核。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2" w:firstLineChars="200"/>
        <w:jc w:val="left"/>
        <w:textAlignment w:val="auto"/>
        <w:rPr>
          <w:rFonts w:hint="eastAsia" w:ascii="仿宋_GB2312" w:hAnsi="微软雅黑" w:eastAsia="仿宋_GB2312" w:cs="仿宋_GB2312"/>
          <w:b/>
          <w:bCs/>
          <w:kern w:val="0"/>
          <w:sz w:val="24"/>
          <w:szCs w:val="24"/>
          <w:lang w:val="en-US" w:eastAsia="zh-CN" w:bidi="ar"/>
        </w:rPr>
      </w:pPr>
      <w:r>
        <w:rPr>
          <w:rFonts w:hint="eastAsia" w:ascii="仿宋_GB2312" w:hAnsi="微软雅黑" w:eastAsia="仿宋_GB2312" w:cs="仿宋_GB2312"/>
          <w:b/>
          <w:bCs/>
          <w:kern w:val="0"/>
          <w:sz w:val="24"/>
          <w:szCs w:val="24"/>
          <w:lang w:val="en-US" w:eastAsia="zh-CN" w:bidi="ar"/>
        </w:rPr>
        <w:t>五、监督程序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（一）各县区政府（管委）上报本年度大气污染防治工作实施情况自查报告；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（二）市直有关部门对各地上报自查报告完成工作情况进行审核后，报市大气污染防治行动领导小组办公室汇总；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（三）市直有关部门组成考核组组织对各设区、省直管县（市）工作完成情况进行暗查和现场核查；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（四）根据考核情况对各县区进行打分评定。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2" w:firstLineChars="200"/>
        <w:jc w:val="left"/>
        <w:textAlignment w:val="auto"/>
        <w:rPr>
          <w:rFonts w:hint="eastAsia" w:ascii="仿宋_GB2312" w:hAnsi="微软雅黑" w:eastAsia="仿宋_GB2312" w:cs="仿宋_GB2312"/>
          <w:b/>
          <w:bCs/>
          <w:kern w:val="0"/>
          <w:sz w:val="24"/>
          <w:szCs w:val="24"/>
          <w:lang w:val="en-US" w:eastAsia="zh-CN" w:bidi="ar"/>
        </w:rPr>
      </w:pPr>
      <w:r>
        <w:rPr>
          <w:rFonts w:hint="eastAsia" w:ascii="仿宋_GB2312" w:hAnsi="微软雅黑" w:eastAsia="仿宋_GB2312" w:cs="仿宋_GB2312"/>
          <w:b/>
          <w:bCs/>
          <w:kern w:val="0"/>
          <w:sz w:val="24"/>
          <w:szCs w:val="24"/>
          <w:lang w:val="en-US" w:eastAsia="zh-CN" w:bidi="ar"/>
        </w:rPr>
        <w:t>六、监督处理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（一）考核结果经市政府审定后向社会公布，作为对各县区领导班子和领导干部综合考核评价的重要依据；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（二）对考核结果优秀的加大资金支持力度，配合省大气办对不合格的予以资金扣减；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三）对考核结果不合格的，市生态环境局会同市委组织部、市监委约谈县区政府（管委）及相关部门有关负责人；配合省大气办暂停改县区新增涉气重点污染物排放项目的环评审批；对未通过终期考核的，对有关责任人加大问责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 xml:space="preserve">（四）考核中篡改、伪造监测数据的，考核结果直接确定为不合格，并移交监察机关依法依纪严肃追究有关单位和人员的责任。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bCs/>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黑体" w:hAnsi="黑体" w:eastAsia="黑体" w:cs="黑体"/>
          <w:b/>
          <w:bCs/>
          <w:kern w:val="0"/>
          <w:sz w:val="32"/>
          <w:szCs w:val="32"/>
          <w:lang w:val="en-US" w:eastAsia="zh-CN" w:bidi="ar"/>
        </w:rPr>
      </w:pPr>
      <w:r>
        <w:rPr>
          <w:rFonts w:hint="eastAsia" w:ascii="黑体" w:hAnsi="黑体" w:eastAsia="黑体" w:cs="黑体"/>
          <w:b/>
          <w:bCs/>
          <w:kern w:val="0"/>
          <w:sz w:val="32"/>
          <w:szCs w:val="32"/>
          <w:lang w:val="en-US" w:eastAsia="zh-CN" w:bidi="ar"/>
        </w:rPr>
        <w:t>四、公共服务事项</w:t>
      </w:r>
    </w:p>
    <w:tbl>
      <w:tblPr>
        <w:tblStyle w:val="4"/>
        <w:tblW w:w="14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3150"/>
        <w:gridCol w:w="5670"/>
        <w:gridCol w:w="2205"/>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32"/>
                <w:szCs w:val="32"/>
                <w:lang w:val="en-US" w:eastAsia="zh-CN" w:bidi="ar"/>
              </w:rPr>
              <w:t>序号</w:t>
            </w:r>
          </w:p>
        </w:tc>
        <w:tc>
          <w:tcPr>
            <w:tcW w:w="31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32"/>
                <w:szCs w:val="32"/>
                <w:lang w:val="en-US" w:eastAsia="zh-CN" w:bidi="ar"/>
              </w:rPr>
              <w:t>服务事项</w:t>
            </w:r>
          </w:p>
        </w:tc>
        <w:tc>
          <w:tcPr>
            <w:tcW w:w="5670"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32"/>
                <w:szCs w:val="32"/>
                <w:lang w:val="en-US" w:eastAsia="zh-CN" w:bidi="ar"/>
              </w:rPr>
              <w:t>主要内容</w:t>
            </w:r>
          </w:p>
        </w:tc>
        <w:tc>
          <w:tcPr>
            <w:tcW w:w="22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32"/>
                <w:szCs w:val="32"/>
                <w:lang w:val="en-US" w:eastAsia="zh-CN" w:bidi="ar"/>
              </w:rPr>
              <w:t>承办机构</w:t>
            </w:r>
          </w:p>
        </w:tc>
        <w:tc>
          <w:tcPr>
            <w:tcW w:w="173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32"/>
                <w:szCs w:val="32"/>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32"/>
                <w:szCs w:val="32"/>
                <w:lang w:val="en-US" w:eastAsia="zh-CN" w:bidi="ar"/>
              </w:rPr>
              <w:t>1</w:t>
            </w:r>
          </w:p>
        </w:tc>
        <w:tc>
          <w:tcPr>
            <w:tcW w:w="31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lang w:val="en-US" w:eastAsia="zh-CN" w:bidi="ar"/>
              </w:rPr>
              <w:t>6．5世界环境日宣传</w:t>
            </w:r>
          </w:p>
        </w:tc>
        <w:tc>
          <w:tcPr>
            <w:tcW w:w="567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kern w:val="0"/>
                <w:sz w:val="24"/>
                <w:szCs w:val="24"/>
                <w:lang w:val="en-US" w:eastAsia="zh-CN" w:bidi="ar"/>
              </w:rPr>
              <w:t>宣传环境保护知识、各项环保法律法规以及相关政策</w:t>
            </w:r>
          </w:p>
        </w:tc>
        <w:tc>
          <w:tcPr>
            <w:tcW w:w="22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kern w:val="0"/>
                <w:sz w:val="24"/>
                <w:szCs w:val="24"/>
                <w:lang w:val="en-US" w:eastAsia="zh-CN" w:bidi="ar"/>
              </w:rPr>
              <w:t>科技与宣传教育处</w:t>
            </w:r>
          </w:p>
        </w:tc>
        <w:tc>
          <w:tcPr>
            <w:tcW w:w="173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仿宋_GB2312" w:hAnsi="微软雅黑" w:eastAsia="仿宋_GB2312" w:cs="仿宋_GB2312"/>
                <w:kern w:val="0"/>
                <w:sz w:val="24"/>
                <w:szCs w:val="24"/>
                <w:lang w:val="en-US" w:eastAsia="zh-CN" w:bidi="ar"/>
              </w:rPr>
              <w:t>3037280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2</w:t>
            </w:r>
          </w:p>
        </w:tc>
        <w:tc>
          <w:tcPr>
            <w:tcW w:w="31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环境问题投诉服务</w:t>
            </w:r>
          </w:p>
        </w:tc>
        <w:tc>
          <w:tcPr>
            <w:tcW w:w="567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受理社会公众环境问题投诉，接受服务监督。</w:t>
            </w:r>
          </w:p>
        </w:tc>
        <w:tc>
          <w:tcPr>
            <w:tcW w:w="22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生态环境综合执法支队</w:t>
            </w:r>
          </w:p>
        </w:tc>
        <w:tc>
          <w:tcPr>
            <w:tcW w:w="173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12369</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0" w:afterAutospacing="0" w:line="584" w:lineRule="atLeast"/>
        <w:ind w:right="0"/>
        <w:jc w:val="left"/>
        <w:rPr>
          <w:rFonts w:hint="eastAsia"/>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0" w:afterAutospacing="0" w:line="584" w:lineRule="atLeast"/>
        <w:ind w:right="0"/>
        <w:jc w:val="left"/>
        <w:rPr>
          <w:rFonts w:hint="default" w:eastAsia="宋体"/>
          <w:b/>
          <w:bCs/>
          <w:sz w:val="30"/>
          <w:szCs w:val="30"/>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auto"/>
    <w:pitch w:val="default"/>
    <w:sig w:usb0="E0000AFF" w:usb1="00007843" w:usb2="00000001" w:usb3="00000000" w:csb0="400001BF" w:csb1="DFF70000"/>
  </w:font>
  <w:font w:name="黑体">
    <w:altName w:val="汉仪中黑KW"/>
    <w:panose1 w:val="02010609060101010101"/>
    <w:charset w:val="00"/>
    <w:family w:val="auto"/>
    <w:pitch w:val="default"/>
    <w:sig w:usb0="800002BF" w:usb1="38CF7CFA" w:usb2="00000016" w:usb3="00000000" w:csb0="00040001" w:csb1="00000000"/>
  </w:font>
  <w:font w:name="仿宋_GB2312">
    <w:altName w:val="方正仿宋_GBK"/>
    <w:panose1 w:val="02010609030101010101"/>
    <w:charset w:val="00"/>
    <w:family w:val="auto"/>
    <w:pitch w:val="default"/>
    <w:sig w:usb0="00000001" w:usb1="080E0000" w:usb2="00000000" w:usb3="00000000" w:csb0="00040000" w:csb1="00000000"/>
  </w:font>
  <w:font w:name="微软雅黑">
    <w:altName w:val="汉仪旗黑"/>
    <w:panose1 w:val="020B0503020204020204"/>
    <w:charset w:val="00"/>
    <w:family w:val="auto"/>
    <w:pitch w:val="default"/>
    <w:sig w:usb0="80000287" w:usb1="280F3C52" w:usb2="00000016" w:usb3="00000000" w:csb0="0004001F" w:csb1="00000000"/>
  </w:font>
  <w:font w:name="方正小标宋简体">
    <w:altName w:val="汉仪书宋二KW"/>
    <w:panose1 w:val="03000509000000000000"/>
    <w:charset w:val="00"/>
    <w:family w:val="auto"/>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942A8"/>
    <w:rsid w:val="0A266577"/>
    <w:rsid w:val="0BE95DDA"/>
    <w:rsid w:val="11F62063"/>
    <w:rsid w:val="1839053B"/>
    <w:rsid w:val="29866CB0"/>
    <w:rsid w:val="2B056991"/>
    <w:rsid w:val="37E7643F"/>
    <w:rsid w:val="3FB32E08"/>
    <w:rsid w:val="451A3B4F"/>
    <w:rsid w:val="5D4C7A3D"/>
    <w:rsid w:val="620039D9"/>
    <w:rsid w:val="69F5354B"/>
    <w:rsid w:val="6F0F7951"/>
    <w:rsid w:val="779D65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800080"/>
      <w:u w:val="none"/>
    </w:rPr>
  </w:style>
  <w:style w:type="character" w:styleId="7">
    <w:name w:val="Emphasis"/>
    <w:basedOn w:val="5"/>
    <w:qFormat/>
    <w:uiPriority w:val="0"/>
  </w:style>
  <w:style w:type="character" w:styleId="8">
    <w:name w:val="Hyperlink"/>
    <w:basedOn w:val="5"/>
    <w:uiPriority w:val="0"/>
    <w:rPr>
      <w:color w:val="0000FF"/>
      <w:u w:val="none"/>
    </w:rPr>
  </w:style>
  <w:style w:type="character" w:customStyle="1" w:styleId="9">
    <w:name w:val="source1"/>
    <w:basedOn w:val="5"/>
    <w:uiPriority w:val="0"/>
    <w:rPr>
      <w:color w:val="666666"/>
      <w:sz w:val="16"/>
      <w:szCs w:val="16"/>
    </w:rPr>
  </w:style>
  <w:style w:type="character" w:customStyle="1" w:styleId="10">
    <w:name w:val="act1"/>
    <w:basedOn w:val="5"/>
    <w:uiPriority w:val="0"/>
    <w:rPr>
      <w:b/>
      <w:color w:val="095A9B"/>
      <w:shd w:val="clear" w:color="auto" w:fill="FFFFFF"/>
    </w:rPr>
  </w:style>
  <w:style w:type="character" w:customStyle="1" w:styleId="11">
    <w:name w:val="wel1"/>
    <w:basedOn w:val="5"/>
    <w:uiPriority w:val="0"/>
  </w:style>
  <w:style w:type="paragraph" w:styleId="12">
    <w:name w:val=""/>
    <w:basedOn w:val="1"/>
    <w:next w:val="1"/>
    <w:uiPriority w:val="0"/>
    <w:pPr>
      <w:pBdr>
        <w:top w:val="single" w:color="auto" w:sz="6" w:space="1"/>
      </w:pBdr>
      <w:jc w:val="center"/>
    </w:pPr>
    <w:rPr>
      <w:rFonts w:ascii="Arial" w:eastAsia="宋体"/>
      <w:vanish/>
      <w:sz w:val="16"/>
    </w:rPr>
  </w:style>
  <w:style w:type="paragraph" w:customStyle="1" w:styleId="13">
    <w:name w:val="line"/>
    <w:basedOn w:val="1"/>
    <w:uiPriority w:val="0"/>
    <w:pPr>
      <w:jc w:val="left"/>
    </w:pPr>
    <w:rPr>
      <w:kern w:val="0"/>
      <w:lang w:val="en-US" w:eastAsia="zh-CN" w:bidi="ar"/>
    </w:rPr>
  </w:style>
  <w:style w:type="paragraph" w:styleId="14">
    <w:name w:val=""/>
    <w:basedOn w:val="1"/>
    <w:next w:val="1"/>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1485</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人事处</dc:creator>
  <cp:lastModifiedBy>Life</cp:lastModifiedBy>
  <cp:lastPrinted>2019-12-16T11:31:06Z</cp:lastPrinted>
  <dcterms:modified xsi:type="dcterms:W3CDTF">2025-07-23T17:24:49Z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B675A58EC84AAE5561AA80682BE68EDC_42</vt:lpwstr>
  </property>
</Properties>
</file>